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E20" w:rsidRPr="00CA28C2" w:rsidRDefault="007C1E20" w:rsidP="007C1E20">
      <w:pPr>
        <w:ind w:left="4820"/>
        <w:jc w:val="center"/>
        <w:rPr>
          <w:lang w:val="uz-Cyrl-UZ"/>
        </w:rPr>
      </w:pPr>
      <w:bookmarkStart w:id="0" w:name="479437"/>
      <w:r w:rsidRPr="00CA28C2">
        <w:rPr>
          <w:lang w:val="uz-Cyrl-UZ"/>
        </w:rPr>
        <w:t>“</w:t>
      </w:r>
      <w:r w:rsidR="00065C34">
        <w:rPr>
          <w:lang w:val="uz-Cyrl-UZ"/>
        </w:rPr>
        <w:t>Ўзиккиламчиранглиметалл”</w:t>
      </w:r>
      <w:r w:rsidRPr="00CA28C2">
        <w:rPr>
          <w:lang w:val="uz-Cyrl-UZ"/>
        </w:rPr>
        <w:t xml:space="preserve"> АЖ акциядорларининг 2021 йил “</w:t>
      </w:r>
      <w:r w:rsidR="00CD0AA7">
        <w:rPr>
          <w:lang w:val="uz-Cyrl-UZ"/>
        </w:rPr>
        <w:t>29</w:t>
      </w:r>
      <w:r w:rsidRPr="00CA28C2">
        <w:rPr>
          <w:lang w:val="uz-Cyrl-UZ"/>
        </w:rPr>
        <w:t xml:space="preserve">” </w:t>
      </w:r>
      <w:r w:rsidR="00CD0AA7">
        <w:rPr>
          <w:lang w:val="uz-Cyrl-UZ"/>
        </w:rPr>
        <w:t>октябр</w:t>
      </w:r>
      <w:r w:rsidRPr="00CA28C2">
        <w:rPr>
          <w:lang w:val="uz-Cyrl-UZ"/>
        </w:rPr>
        <w:t>даги</w:t>
      </w:r>
    </w:p>
    <w:p w:rsidR="007C1E20" w:rsidRPr="00CA28C2" w:rsidRDefault="007C1E20" w:rsidP="007C1E20">
      <w:pPr>
        <w:ind w:left="5387"/>
        <w:jc w:val="center"/>
        <w:rPr>
          <w:lang w:val="uz-Cyrl-UZ"/>
        </w:rPr>
      </w:pPr>
      <w:r w:rsidRPr="00CA28C2">
        <w:rPr>
          <w:lang w:val="uz-Cyrl-UZ"/>
        </w:rPr>
        <w:t>умумий йиғилиши қарорига асосан,</w:t>
      </w:r>
    </w:p>
    <w:p w:rsidR="007C1E20" w:rsidRPr="00CA28C2" w:rsidRDefault="007C1E20" w:rsidP="007C1E20">
      <w:pPr>
        <w:ind w:left="4820"/>
        <w:jc w:val="center"/>
        <w:rPr>
          <w:b/>
          <w:lang w:val="uz-Cyrl-UZ"/>
        </w:rPr>
      </w:pPr>
      <w:r w:rsidRPr="00CA28C2">
        <w:rPr>
          <w:b/>
          <w:lang w:val="uz-Cyrl-UZ"/>
        </w:rPr>
        <w:t>ТАСДИҚЛАНГАН</w:t>
      </w:r>
    </w:p>
    <w:p w:rsidR="007C1E20" w:rsidRDefault="007C1E20" w:rsidP="007C1E20">
      <w:pPr>
        <w:ind w:firstLine="709"/>
        <w:jc w:val="both"/>
        <w:rPr>
          <w:sz w:val="28"/>
          <w:lang w:val="uz-Cyrl-UZ"/>
        </w:rPr>
      </w:pPr>
    </w:p>
    <w:p w:rsidR="00CD0AA7" w:rsidRDefault="00CD0AA7" w:rsidP="007C1E20">
      <w:pPr>
        <w:ind w:firstLine="709"/>
        <w:jc w:val="both"/>
        <w:rPr>
          <w:sz w:val="28"/>
          <w:lang w:val="uz-Cyrl-UZ"/>
        </w:rPr>
      </w:pPr>
    </w:p>
    <w:p w:rsidR="00CD0AA7" w:rsidRDefault="00CD0AA7" w:rsidP="007C1E20">
      <w:pPr>
        <w:ind w:firstLine="709"/>
        <w:jc w:val="both"/>
        <w:rPr>
          <w:sz w:val="28"/>
          <w:lang w:val="uz-Cyrl-UZ"/>
        </w:rPr>
      </w:pPr>
    </w:p>
    <w:p w:rsidR="00CD0AA7" w:rsidRDefault="00CD0AA7" w:rsidP="007C1E20">
      <w:pPr>
        <w:ind w:firstLine="709"/>
        <w:jc w:val="both"/>
        <w:rPr>
          <w:sz w:val="28"/>
          <w:lang w:val="uz-Cyrl-UZ"/>
        </w:rPr>
      </w:pPr>
    </w:p>
    <w:p w:rsidR="00CD0AA7" w:rsidRPr="00CA28C2" w:rsidRDefault="00CD0AA7" w:rsidP="007C1E20">
      <w:pPr>
        <w:ind w:firstLine="709"/>
        <w:jc w:val="both"/>
        <w:rPr>
          <w:sz w:val="28"/>
          <w:lang w:val="uz-Cyrl-UZ"/>
        </w:rPr>
      </w:pPr>
    </w:p>
    <w:p w:rsidR="007C1E20" w:rsidRPr="00CA28C2" w:rsidRDefault="007C1E20" w:rsidP="007C1E20">
      <w:pPr>
        <w:ind w:firstLine="709"/>
        <w:jc w:val="both"/>
        <w:rPr>
          <w:sz w:val="28"/>
          <w:lang w:val="uz-Cyrl-UZ"/>
        </w:rPr>
      </w:pPr>
    </w:p>
    <w:p w:rsidR="007C1E20" w:rsidRPr="00CA28C2" w:rsidRDefault="007C1E20" w:rsidP="007C1E20">
      <w:pPr>
        <w:ind w:firstLine="709"/>
        <w:jc w:val="both"/>
        <w:rPr>
          <w:sz w:val="28"/>
          <w:lang w:val="uz-Cyrl-UZ"/>
        </w:rPr>
      </w:pPr>
    </w:p>
    <w:p w:rsidR="007C1E20" w:rsidRPr="00CA28C2" w:rsidRDefault="007C1E20" w:rsidP="007C1E20">
      <w:pPr>
        <w:ind w:firstLine="709"/>
        <w:jc w:val="both"/>
        <w:rPr>
          <w:sz w:val="28"/>
          <w:lang w:val="uz-Cyrl-UZ"/>
        </w:rPr>
      </w:pPr>
    </w:p>
    <w:p w:rsidR="007C1E20" w:rsidRPr="00CA28C2" w:rsidRDefault="007C1E20" w:rsidP="007C1E20">
      <w:pPr>
        <w:jc w:val="center"/>
        <w:rPr>
          <w:b/>
          <w:sz w:val="28"/>
          <w:lang w:val="uz-Cyrl-UZ"/>
        </w:rPr>
      </w:pPr>
    </w:p>
    <w:p w:rsidR="007C1E20" w:rsidRPr="00CA28C2" w:rsidRDefault="007C1E20" w:rsidP="007C1E20">
      <w:pPr>
        <w:jc w:val="center"/>
        <w:rPr>
          <w:b/>
          <w:sz w:val="36"/>
          <w:lang w:val="uz-Cyrl-UZ"/>
        </w:rPr>
      </w:pPr>
    </w:p>
    <w:p w:rsidR="007C1E20" w:rsidRPr="00CA28C2" w:rsidRDefault="007C1E20" w:rsidP="007C1E20">
      <w:pPr>
        <w:jc w:val="center"/>
        <w:rPr>
          <w:b/>
          <w:sz w:val="36"/>
          <w:lang w:val="uz-Cyrl-UZ"/>
        </w:rPr>
      </w:pPr>
      <w:bookmarkStart w:id="1" w:name="_GoBack"/>
      <w:r w:rsidRPr="00CA28C2">
        <w:rPr>
          <w:b/>
          <w:sz w:val="36"/>
          <w:lang w:val="uz-Cyrl-UZ"/>
        </w:rPr>
        <w:t>“</w:t>
      </w:r>
      <w:r w:rsidR="00065C34">
        <w:rPr>
          <w:b/>
          <w:sz w:val="36"/>
          <w:lang w:val="uz-Cyrl-UZ"/>
        </w:rPr>
        <w:t>Ўзиккиламчиранглиметалл</w:t>
      </w:r>
      <w:r w:rsidRPr="00CA28C2">
        <w:rPr>
          <w:b/>
          <w:sz w:val="36"/>
          <w:lang w:val="uz-Cyrl-UZ"/>
        </w:rPr>
        <w:t>” АЖ</w:t>
      </w:r>
    </w:p>
    <w:p w:rsidR="007C1E20" w:rsidRPr="00CA28C2" w:rsidRDefault="007C1E20" w:rsidP="007C1E20">
      <w:pPr>
        <w:jc w:val="center"/>
        <w:rPr>
          <w:b/>
          <w:sz w:val="36"/>
          <w:lang w:val="uz-Cyrl-UZ"/>
        </w:rPr>
      </w:pPr>
      <w:r w:rsidRPr="00CA28C2">
        <w:rPr>
          <w:b/>
          <w:sz w:val="36"/>
          <w:lang w:val="uz-Cyrl-UZ"/>
        </w:rPr>
        <w:t xml:space="preserve">КУЗАТУВ КЕНГАШИ АЪЗОЛАРИГА ҲАҚ ТЎЛАШ </w:t>
      </w:r>
    </w:p>
    <w:p w:rsidR="007C1E20" w:rsidRPr="00CA28C2" w:rsidRDefault="007C1E20" w:rsidP="007C1E20">
      <w:pPr>
        <w:jc w:val="center"/>
        <w:rPr>
          <w:b/>
          <w:noProof/>
          <w:sz w:val="32"/>
          <w:lang w:val="uz-Cyrl-UZ"/>
        </w:rPr>
      </w:pPr>
      <w:r w:rsidRPr="00CA28C2">
        <w:rPr>
          <w:b/>
          <w:sz w:val="36"/>
          <w:lang w:val="uz-Cyrl-UZ"/>
        </w:rPr>
        <w:t>ТАРТИБИ ТЎҒРИСИДАГИ</w:t>
      </w:r>
    </w:p>
    <w:p w:rsidR="007C1E20" w:rsidRPr="00CA28C2" w:rsidRDefault="007C1E20" w:rsidP="007C1E20">
      <w:pPr>
        <w:jc w:val="center"/>
        <w:rPr>
          <w:b/>
          <w:sz w:val="36"/>
          <w:lang w:val="uz-Cyrl-UZ"/>
        </w:rPr>
      </w:pPr>
      <w:r w:rsidRPr="00CA28C2">
        <w:rPr>
          <w:b/>
          <w:sz w:val="36"/>
          <w:lang w:val="uz-Cyrl-UZ"/>
        </w:rPr>
        <w:t>НИЗОМ</w:t>
      </w:r>
    </w:p>
    <w:bookmarkEnd w:id="1"/>
    <w:p w:rsidR="007C1E20" w:rsidRDefault="007C1E20" w:rsidP="007C1E20">
      <w:pPr>
        <w:spacing w:after="240"/>
        <w:jc w:val="center"/>
        <w:rPr>
          <w:b/>
          <w:lang w:val="uz-Cyrl-UZ"/>
        </w:rPr>
      </w:pPr>
      <w:r w:rsidRPr="00CA28C2">
        <w:rPr>
          <w:b/>
          <w:sz w:val="28"/>
          <w:lang w:val="uz-Cyrl-UZ"/>
        </w:rPr>
        <w:br w:type="page"/>
      </w:r>
      <w:r w:rsidRPr="00CA28C2">
        <w:rPr>
          <w:b/>
          <w:lang w:val="uz-Cyrl-UZ"/>
        </w:rPr>
        <w:lastRenderedPageBreak/>
        <w:t>МУНДАРИЖА</w:t>
      </w:r>
    </w:p>
    <w:p w:rsidR="007C1E20" w:rsidRPr="00CA28C2" w:rsidRDefault="007C1E20" w:rsidP="007C1E20">
      <w:pPr>
        <w:spacing w:after="240"/>
        <w:jc w:val="center"/>
        <w:rPr>
          <w:b/>
          <w:lang w:val="uz-Cyrl-UZ"/>
        </w:rPr>
      </w:pPr>
    </w:p>
    <w:p w:rsidR="007C1E20" w:rsidRPr="00CA28C2" w:rsidRDefault="007C1E20" w:rsidP="007C1E20">
      <w:pPr>
        <w:pStyle w:val="1"/>
        <w:tabs>
          <w:tab w:val="right" w:leader="dot" w:pos="9345"/>
        </w:tabs>
        <w:rPr>
          <w:rFonts w:eastAsia="Times New Roman"/>
          <w:noProof/>
          <w:sz w:val="24"/>
          <w:szCs w:val="24"/>
          <w:lang w:val="uz-Cyrl-UZ" w:eastAsia="ru-RU"/>
        </w:rPr>
      </w:pPr>
      <w:r w:rsidRPr="00CA28C2">
        <w:rPr>
          <w:rFonts w:ascii="Times New Roman" w:hAnsi="Times New Roman"/>
          <w:sz w:val="24"/>
          <w:szCs w:val="24"/>
          <w:lang w:val="uz-Cyrl-UZ"/>
        </w:rPr>
        <w:fldChar w:fldCharType="begin"/>
      </w:r>
      <w:r w:rsidRPr="00CA28C2">
        <w:rPr>
          <w:rFonts w:ascii="Times New Roman" w:hAnsi="Times New Roman"/>
          <w:sz w:val="24"/>
          <w:szCs w:val="24"/>
          <w:lang w:val="uz-Cyrl-UZ"/>
        </w:rPr>
        <w:instrText xml:space="preserve"> TOC \o "1-3" \h \z \u </w:instrText>
      </w:r>
      <w:r w:rsidRPr="00CA28C2">
        <w:rPr>
          <w:rFonts w:ascii="Times New Roman" w:hAnsi="Times New Roman"/>
          <w:sz w:val="24"/>
          <w:szCs w:val="24"/>
          <w:lang w:val="uz-Cyrl-UZ"/>
        </w:rPr>
        <w:fldChar w:fldCharType="separate"/>
      </w:r>
      <w:hyperlink w:anchor="_Toc448778846" w:history="1">
        <w:r w:rsidRPr="00CA28C2">
          <w:rPr>
            <w:rStyle w:val="a5"/>
            <w:rFonts w:ascii="Times New Roman" w:hAnsi="Times New Roman"/>
            <w:noProof/>
            <w:sz w:val="24"/>
            <w:szCs w:val="24"/>
            <w:lang w:val="uz-Cyrl-UZ"/>
          </w:rPr>
          <w:t>I. УМУМИЙ ҚОИДАЛАР</w:t>
        </w:r>
        <w:r w:rsidRPr="00CA28C2">
          <w:rPr>
            <w:noProof/>
            <w:webHidden/>
            <w:sz w:val="24"/>
            <w:szCs w:val="24"/>
            <w:lang w:val="uz-Cyrl-UZ"/>
          </w:rPr>
          <w:tab/>
        </w:r>
        <w:r w:rsidR="00113C15">
          <w:rPr>
            <w:noProof/>
            <w:webHidden/>
            <w:sz w:val="24"/>
            <w:szCs w:val="24"/>
            <w:lang w:val="uz-Cyrl-UZ"/>
          </w:rPr>
          <w:t>.........</w:t>
        </w:r>
      </w:hyperlink>
      <w:r w:rsidR="00113C15">
        <w:rPr>
          <w:noProof/>
          <w:sz w:val="24"/>
          <w:szCs w:val="24"/>
          <w:lang w:val="uz-Cyrl-UZ"/>
        </w:rPr>
        <w:t>3</w:t>
      </w:r>
      <w:r w:rsidR="00113C15" w:rsidRPr="00CA28C2">
        <w:rPr>
          <w:rFonts w:eastAsia="Times New Roman"/>
          <w:noProof/>
          <w:sz w:val="24"/>
          <w:szCs w:val="24"/>
          <w:lang w:val="uz-Cyrl-UZ" w:eastAsia="ru-RU"/>
        </w:rPr>
        <w:t xml:space="preserve"> </w:t>
      </w:r>
    </w:p>
    <w:p w:rsidR="007C1E20" w:rsidRPr="00CA28C2" w:rsidRDefault="009A425B" w:rsidP="007C1E20">
      <w:pPr>
        <w:pStyle w:val="1"/>
        <w:tabs>
          <w:tab w:val="right" w:leader="dot" w:pos="9345"/>
        </w:tabs>
        <w:rPr>
          <w:rFonts w:eastAsia="Times New Roman"/>
          <w:noProof/>
          <w:sz w:val="24"/>
          <w:szCs w:val="24"/>
          <w:lang w:val="uz-Cyrl-UZ" w:eastAsia="ru-RU"/>
        </w:rPr>
      </w:pPr>
      <w:hyperlink w:anchor="_Toc448778847" w:history="1">
        <w:r w:rsidR="007C1E20" w:rsidRPr="00CA28C2">
          <w:rPr>
            <w:rStyle w:val="a5"/>
            <w:rFonts w:ascii="Times New Roman" w:hAnsi="Times New Roman"/>
            <w:noProof/>
            <w:sz w:val="24"/>
            <w:szCs w:val="24"/>
            <w:lang w:val="uz-Cyrl-UZ"/>
          </w:rPr>
          <w:t>II. НИЗОМДА ҚЎЛЛАНИЛАДИГАН АСОСИЙ ТУШУНЧАЛАР</w:t>
        </w:r>
        <w:r w:rsidR="007C1E20" w:rsidRPr="00CA28C2">
          <w:rPr>
            <w:noProof/>
            <w:webHidden/>
            <w:sz w:val="24"/>
            <w:szCs w:val="24"/>
            <w:lang w:val="uz-Cyrl-UZ"/>
          </w:rPr>
          <w:tab/>
        </w:r>
      </w:hyperlink>
      <w:r w:rsidR="00113C15">
        <w:rPr>
          <w:noProof/>
          <w:sz w:val="24"/>
          <w:szCs w:val="24"/>
          <w:lang w:val="uz-Cyrl-UZ"/>
        </w:rPr>
        <w:t>3</w:t>
      </w:r>
    </w:p>
    <w:p w:rsidR="007C1E20" w:rsidRPr="00CA28C2" w:rsidRDefault="009A425B" w:rsidP="007C1E20">
      <w:pPr>
        <w:pStyle w:val="1"/>
        <w:tabs>
          <w:tab w:val="right" w:leader="dot" w:pos="9345"/>
        </w:tabs>
        <w:rPr>
          <w:rFonts w:eastAsia="Times New Roman"/>
          <w:noProof/>
          <w:sz w:val="24"/>
          <w:szCs w:val="24"/>
          <w:lang w:val="uz-Cyrl-UZ" w:eastAsia="ru-RU"/>
        </w:rPr>
      </w:pPr>
      <w:hyperlink w:anchor="_Toc448778848" w:history="1">
        <w:r w:rsidR="007C1E20" w:rsidRPr="00CA28C2">
          <w:rPr>
            <w:rStyle w:val="a5"/>
            <w:rFonts w:ascii="Times New Roman" w:hAnsi="Times New Roman"/>
            <w:noProof/>
            <w:sz w:val="24"/>
            <w:szCs w:val="24"/>
            <w:lang w:val="uz-Cyrl-UZ"/>
          </w:rPr>
          <w:t>III. КУЗАТУВ КЕНГАШИ АЪЗОЛАРИНИ РАҒБАТЛАНТИРИШ МЕЗОНЛАРИ</w:t>
        </w:r>
        <w:r w:rsidR="007C1E20" w:rsidRPr="00CA28C2">
          <w:rPr>
            <w:noProof/>
            <w:webHidden/>
            <w:sz w:val="24"/>
            <w:szCs w:val="24"/>
            <w:lang w:val="uz-Cyrl-UZ"/>
          </w:rPr>
          <w:tab/>
        </w:r>
      </w:hyperlink>
      <w:r w:rsidR="00113C15">
        <w:rPr>
          <w:noProof/>
          <w:sz w:val="24"/>
          <w:szCs w:val="24"/>
          <w:lang w:val="uz-Cyrl-UZ"/>
        </w:rPr>
        <w:t>4</w:t>
      </w:r>
    </w:p>
    <w:p w:rsidR="007C1E20" w:rsidRPr="00CA28C2" w:rsidRDefault="009A425B" w:rsidP="007C1E20">
      <w:pPr>
        <w:pStyle w:val="1"/>
        <w:tabs>
          <w:tab w:val="right" w:leader="dot" w:pos="9345"/>
        </w:tabs>
        <w:rPr>
          <w:rFonts w:eastAsia="Times New Roman"/>
          <w:noProof/>
          <w:sz w:val="24"/>
          <w:szCs w:val="24"/>
          <w:lang w:val="uz-Cyrl-UZ" w:eastAsia="ru-RU"/>
        </w:rPr>
      </w:pPr>
      <w:hyperlink w:anchor="_Toc448778849" w:history="1">
        <w:r w:rsidR="007C1E20" w:rsidRPr="00CA28C2">
          <w:rPr>
            <w:rStyle w:val="a5"/>
            <w:rFonts w:ascii="Times New Roman" w:hAnsi="Times New Roman"/>
            <w:noProof/>
            <w:sz w:val="24"/>
            <w:szCs w:val="24"/>
            <w:lang w:val="uz-Cyrl-UZ"/>
          </w:rPr>
          <w:t>IV. КУЗАТУВ КЕНГАШИ АЪЗОЛАРИНИ РАҒБАТЛАНТИРИШНИНГ МАНБАЛАРИ</w:t>
        </w:r>
        <w:r w:rsidR="007C1E20" w:rsidRPr="00CA28C2">
          <w:rPr>
            <w:noProof/>
            <w:webHidden/>
            <w:sz w:val="24"/>
            <w:szCs w:val="24"/>
            <w:lang w:val="uz-Cyrl-UZ"/>
          </w:rPr>
          <w:tab/>
          <w:t>4</w:t>
        </w:r>
      </w:hyperlink>
    </w:p>
    <w:p w:rsidR="007C1E20" w:rsidRPr="00CA28C2" w:rsidRDefault="009A425B" w:rsidP="007C1E20">
      <w:pPr>
        <w:pStyle w:val="1"/>
        <w:tabs>
          <w:tab w:val="right" w:leader="dot" w:pos="9345"/>
        </w:tabs>
        <w:rPr>
          <w:rFonts w:eastAsia="Times New Roman"/>
          <w:noProof/>
          <w:sz w:val="24"/>
          <w:szCs w:val="24"/>
          <w:lang w:val="uz-Cyrl-UZ" w:eastAsia="ru-RU"/>
        </w:rPr>
      </w:pPr>
      <w:hyperlink w:anchor="_Toc448778850" w:history="1">
        <w:r w:rsidR="007C1E20" w:rsidRPr="00CA28C2">
          <w:rPr>
            <w:rStyle w:val="a5"/>
            <w:rFonts w:ascii="Times New Roman" w:hAnsi="Times New Roman"/>
            <w:noProof/>
            <w:sz w:val="24"/>
            <w:szCs w:val="24"/>
            <w:lang w:val="uz-Cyrl-UZ"/>
          </w:rPr>
          <w:t>V. КУЗАТУВ КЕНГАШИ АЪЗОЛАРИНИ РАҒБАТЛАНТИРИШНИНГ МИҚДОРИ ВА ДАВРИЙЛИГИ</w:t>
        </w:r>
        <w:r w:rsidR="007C1E20" w:rsidRPr="00CA28C2">
          <w:rPr>
            <w:noProof/>
            <w:webHidden/>
            <w:sz w:val="24"/>
            <w:szCs w:val="24"/>
            <w:lang w:val="uz-Cyrl-UZ"/>
          </w:rPr>
          <w:tab/>
          <w:t>4</w:t>
        </w:r>
      </w:hyperlink>
    </w:p>
    <w:p w:rsidR="007C1E20" w:rsidRPr="00CA28C2" w:rsidRDefault="009A425B" w:rsidP="007C1E20">
      <w:pPr>
        <w:pStyle w:val="1"/>
        <w:tabs>
          <w:tab w:val="right" w:leader="dot" w:pos="9345"/>
        </w:tabs>
        <w:rPr>
          <w:rFonts w:eastAsia="Times New Roman"/>
          <w:noProof/>
          <w:sz w:val="24"/>
          <w:szCs w:val="24"/>
          <w:lang w:val="uz-Cyrl-UZ" w:eastAsia="ru-RU"/>
        </w:rPr>
      </w:pPr>
      <w:hyperlink w:anchor="_Toc448778851" w:history="1">
        <w:r w:rsidR="007C1E20" w:rsidRPr="00CA28C2">
          <w:rPr>
            <w:rStyle w:val="a5"/>
            <w:rFonts w:ascii="Times New Roman" w:hAnsi="Times New Roman"/>
            <w:noProof/>
            <w:sz w:val="24"/>
            <w:szCs w:val="24"/>
            <w:lang w:val="uz-Cyrl-UZ"/>
          </w:rPr>
          <w:t>VI. ЯКУНИЙ ҚОИДАЛАР</w:t>
        </w:r>
        <w:r w:rsidR="007C1E20" w:rsidRPr="00CA28C2">
          <w:rPr>
            <w:noProof/>
            <w:webHidden/>
            <w:sz w:val="24"/>
            <w:szCs w:val="24"/>
            <w:lang w:val="uz-Cyrl-UZ"/>
          </w:rPr>
          <w:tab/>
        </w:r>
      </w:hyperlink>
      <w:r w:rsidR="00113C15">
        <w:rPr>
          <w:noProof/>
          <w:sz w:val="24"/>
          <w:szCs w:val="24"/>
          <w:lang w:val="uz-Cyrl-UZ"/>
        </w:rPr>
        <w:t>6</w:t>
      </w:r>
    </w:p>
    <w:p w:rsidR="007C1E20" w:rsidRPr="00CA28C2" w:rsidRDefault="007C1E20" w:rsidP="007C1E20">
      <w:pPr>
        <w:autoSpaceDE w:val="0"/>
        <w:autoSpaceDN w:val="0"/>
        <w:adjustRightInd w:val="0"/>
        <w:ind w:firstLine="570"/>
        <w:jc w:val="right"/>
        <w:rPr>
          <w:b/>
          <w:bCs/>
          <w:noProof/>
          <w:sz w:val="26"/>
          <w:szCs w:val="26"/>
          <w:lang w:val="uz-Cyrl-UZ"/>
        </w:rPr>
      </w:pPr>
      <w:r w:rsidRPr="00CA28C2">
        <w:rPr>
          <w:b/>
          <w:bCs/>
          <w:lang w:val="uz-Cyrl-UZ"/>
        </w:rPr>
        <w:fldChar w:fldCharType="end"/>
      </w: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D55D2" w:rsidP="007D55D2">
      <w:pPr>
        <w:tabs>
          <w:tab w:val="left" w:pos="4395"/>
        </w:tabs>
        <w:autoSpaceDE w:val="0"/>
        <w:autoSpaceDN w:val="0"/>
        <w:adjustRightInd w:val="0"/>
        <w:ind w:firstLine="570"/>
        <w:rPr>
          <w:b/>
          <w:bCs/>
          <w:noProof/>
          <w:sz w:val="26"/>
          <w:szCs w:val="26"/>
          <w:lang w:val="uz-Cyrl-UZ"/>
        </w:rPr>
      </w:pPr>
      <w:r>
        <w:rPr>
          <w:b/>
          <w:bCs/>
          <w:noProof/>
          <w:sz w:val="26"/>
          <w:szCs w:val="26"/>
          <w:lang w:val="uz-Cyrl-UZ"/>
        </w:rPr>
        <w:tab/>
      </w: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firstLine="570"/>
        <w:jc w:val="right"/>
        <w:rPr>
          <w:b/>
          <w:bCs/>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p w:rsidR="007C1E20" w:rsidRPr="00CA28C2" w:rsidRDefault="007C1E20" w:rsidP="007C1E20">
      <w:pPr>
        <w:autoSpaceDE w:val="0"/>
        <w:autoSpaceDN w:val="0"/>
        <w:adjustRightInd w:val="0"/>
        <w:ind w:left="570"/>
        <w:rPr>
          <w:noProof/>
          <w:sz w:val="26"/>
          <w:szCs w:val="26"/>
          <w:lang w:val="uz-Cyrl-UZ"/>
        </w:rPr>
      </w:pPr>
    </w:p>
    <w:bookmarkEnd w:id="0"/>
    <w:p w:rsidR="007C1E20" w:rsidRPr="00362B4C" w:rsidRDefault="007C1E20" w:rsidP="007C1E20">
      <w:pPr>
        <w:tabs>
          <w:tab w:val="left" w:pos="2700"/>
        </w:tabs>
        <w:jc w:val="center"/>
        <w:rPr>
          <w:b/>
          <w:sz w:val="28"/>
          <w:szCs w:val="28"/>
          <w:lang w:val="uz-Cyrl-UZ"/>
        </w:rPr>
      </w:pPr>
      <w:r w:rsidRPr="00362B4C">
        <w:rPr>
          <w:b/>
          <w:sz w:val="28"/>
          <w:szCs w:val="28"/>
          <w:lang w:val="uz-Cyrl-UZ"/>
        </w:rPr>
        <w:lastRenderedPageBreak/>
        <w:t>I. УМУМИЙ ҚОИДАЛАР</w:t>
      </w:r>
    </w:p>
    <w:p w:rsidR="007C1E20" w:rsidRDefault="007C1E20" w:rsidP="007C1E20">
      <w:pPr>
        <w:tabs>
          <w:tab w:val="left" w:pos="2700"/>
        </w:tabs>
        <w:ind w:firstLine="567"/>
        <w:jc w:val="center"/>
        <w:rPr>
          <w:b/>
          <w:sz w:val="28"/>
          <w:szCs w:val="28"/>
          <w:lang w:val="uz-Cyrl-UZ"/>
        </w:rPr>
      </w:pPr>
    </w:p>
    <w:p w:rsidR="00E01CC7" w:rsidRPr="00362B4C" w:rsidRDefault="00E01CC7" w:rsidP="007C1E20">
      <w:pPr>
        <w:tabs>
          <w:tab w:val="left" w:pos="2700"/>
        </w:tabs>
        <w:ind w:firstLine="567"/>
        <w:jc w:val="center"/>
        <w:rPr>
          <w:b/>
          <w:sz w:val="28"/>
          <w:szCs w:val="28"/>
          <w:lang w:val="uz-Cyrl-UZ"/>
        </w:rPr>
      </w:pPr>
    </w:p>
    <w:p w:rsidR="007C1E20" w:rsidRPr="00E01CC7" w:rsidRDefault="007C1E20" w:rsidP="00E01CC7">
      <w:pPr>
        <w:ind w:firstLine="709"/>
        <w:jc w:val="both"/>
        <w:rPr>
          <w:sz w:val="28"/>
          <w:szCs w:val="28"/>
          <w:lang w:val="uz-Cyrl-UZ"/>
        </w:rPr>
      </w:pPr>
      <w:r w:rsidRPr="00E01CC7">
        <w:rPr>
          <w:sz w:val="28"/>
          <w:szCs w:val="28"/>
          <w:lang w:val="uz-Cyrl-UZ"/>
        </w:rPr>
        <w:t>1. </w:t>
      </w:r>
      <w:r w:rsidRPr="00E01CC7">
        <w:rPr>
          <w:noProof/>
          <w:sz w:val="28"/>
          <w:szCs w:val="28"/>
          <w:lang w:val="uz-Cyrl-UZ"/>
        </w:rPr>
        <w:t>Мазкур Низом Ўзбекистон Республикасининг Фуқаролик кодекси, Меҳнат кодекси, “Акциядорлик жамиятлари ва акциядорларнинг ҳуқуқларини ҳимоя қилиш тўғрисида”ги Қонуни ҳамда Ўзбекистон Республикаси Вазирлар Маҳкамасининг “2021-2025 йилларда давлат иштирокидаги корхоналарни бошқариш ва ислоҳ қилиш стратегиясини тасдиқлаш тўғрисида”</w:t>
      </w:r>
      <w:r w:rsidR="00E01CC7" w:rsidRPr="00E01CC7">
        <w:rPr>
          <w:noProof/>
          <w:sz w:val="28"/>
          <w:szCs w:val="28"/>
          <w:lang w:val="uz-Cyrl-UZ"/>
        </w:rPr>
        <w:t xml:space="preserve"> 2021 йил </w:t>
      </w:r>
      <w:r w:rsidR="00F81DCA">
        <w:rPr>
          <w:noProof/>
          <w:sz w:val="28"/>
          <w:szCs w:val="28"/>
          <w:lang w:val="uz-Cyrl-UZ"/>
        </w:rPr>
        <w:br/>
      </w:r>
      <w:r w:rsidR="00E01CC7" w:rsidRPr="00E01CC7">
        <w:rPr>
          <w:noProof/>
          <w:sz w:val="28"/>
          <w:szCs w:val="28"/>
          <w:lang w:val="uz-Cyrl-UZ"/>
        </w:rPr>
        <w:t>29 мартдаги</w:t>
      </w:r>
      <w:r w:rsidRPr="00E01CC7">
        <w:rPr>
          <w:noProof/>
          <w:sz w:val="28"/>
          <w:szCs w:val="28"/>
          <w:lang w:val="uz-Cyrl-UZ"/>
        </w:rPr>
        <w:t xml:space="preserve"> 166-сон қарорига </w:t>
      </w:r>
      <w:r w:rsidR="00E01CC7" w:rsidRPr="00E01CC7">
        <w:rPr>
          <w:noProof/>
          <w:sz w:val="28"/>
          <w:szCs w:val="28"/>
          <w:lang w:val="uz-Cyrl-UZ"/>
        </w:rPr>
        <w:t>ҳамда мазкур</w:t>
      </w:r>
      <w:r w:rsidRPr="00E01CC7">
        <w:rPr>
          <w:noProof/>
          <w:sz w:val="28"/>
          <w:szCs w:val="28"/>
          <w:lang w:val="uz-Cyrl-UZ"/>
        </w:rPr>
        <w:t xml:space="preserve"> қарор билан тасдиқланган </w:t>
      </w:r>
      <w:r w:rsidR="00F81DCA">
        <w:rPr>
          <w:noProof/>
          <w:sz w:val="28"/>
          <w:szCs w:val="28"/>
          <w:lang w:val="uz-Cyrl-UZ"/>
        </w:rPr>
        <w:br/>
      </w:r>
      <w:r w:rsidRPr="00E01CC7">
        <w:rPr>
          <w:noProof/>
          <w:sz w:val="28"/>
          <w:szCs w:val="28"/>
          <w:lang w:val="uz-Cyrl-UZ"/>
        </w:rPr>
        <w:t>2021-2025 йилларда давлат иштирокидаги корхоналарни бошқариш ва ислоҳ қилиш стратегиясига мувофиқ ишлаб чиқилган бўлиб, “</w:t>
      </w:r>
      <w:r w:rsidR="00065C34">
        <w:rPr>
          <w:noProof/>
          <w:sz w:val="28"/>
          <w:szCs w:val="28"/>
          <w:lang w:val="uz-Cyrl-UZ"/>
        </w:rPr>
        <w:t>Ўзиккиламчиранглиметалл</w:t>
      </w:r>
      <w:r w:rsidRPr="00E01CC7">
        <w:rPr>
          <w:noProof/>
          <w:sz w:val="28"/>
          <w:szCs w:val="28"/>
          <w:lang w:val="uz-Cyrl-UZ"/>
        </w:rPr>
        <w:t>” АЖнинг</w:t>
      </w:r>
      <w:r w:rsidRPr="00E01CC7">
        <w:rPr>
          <w:sz w:val="28"/>
          <w:szCs w:val="28"/>
          <w:lang w:val="uz-Cyrl-UZ"/>
        </w:rPr>
        <w:t xml:space="preserve"> кузатув кенгаши аъзоларига ҳақ тўлаш тартибини белгилайди.</w:t>
      </w:r>
    </w:p>
    <w:p w:rsidR="007C1E20" w:rsidRPr="00E01CC7" w:rsidRDefault="007C1E20" w:rsidP="00E01CC7">
      <w:pPr>
        <w:spacing w:before="80"/>
        <w:ind w:firstLine="709"/>
        <w:jc w:val="both"/>
        <w:rPr>
          <w:sz w:val="28"/>
          <w:szCs w:val="28"/>
          <w:lang w:val="uz-Cyrl-UZ"/>
        </w:rPr>
      </w:pPr>
      <w:r w:rsidRPr="00E01CC7">
        <w:rPr>
          <w:sz w:val="28"/>
          <w:szCs w:val="28"/>
          <w:lang w:val="uz-Cyrl-UZ"/>
        </w:rPr>
        <w:t>2. Мазкур Низом ҳамда унга киритиладиган ўзгартириш ва қўшимчалар акциядорларнинг умумий йиғилиши қарори билан тасдиқланади.</w:t>
      </w:r>
    </w:p>
    <w:p w:rsidR="007C1E20" w:rsidRPr="00E01CC7" w:rsidRDefault="007C1E20" w:rsidP="00E01CC7">
      <w:pPr>
        <w:spacing w:before="80"/>
        <w:ind w:firstLine="709"/>
        <w:jc w:val="both"/>
        <w:rPr>
          <w:sz w:val="28"/>
          <w:szCs w:val="28"/>
          <w:lang w:val="uz-Cyrl-UZ"/>
        </w:rPr>
      </w:pPr>
      <w:r w:rsidRPr="00E01CC7">
        <w:rPr>
          <w:sz w:val="28"/>
          <w:szCs w:val="28"/>
          <w:lang w:val="uz-Cyrl-UZ"/>
        </w:rPr>
        <w:t>3. Кузатув кенгашининг мустақил аъзосига нисбатан акциядорларнинг умумий йиғилиши (ягона акциядор) қарори билан ҳақ тўлашнинг бошқача тартиби белгиланиши мумкин.</w:t>
      </w:r>
    </w:p>
    <w:p w:rsidR="007C1E20" w:rsidRPr="00E01CC7" w:rsidRDefault="007C1E20" w:rsidP="00E01CC7">
      <w:pPr>
        <w:spacing w:before="240" w:after="240"/>
        <w:ind w:firstLine="709"/>
        <w:jc w:val="center"/>
        <w:rPr>
          <w:sz w:val="28"/>
          <w:szCs w:val="28"/>
          <w:lang w:val="uz-Cyrl-UZ"/>
        </w:rPr>
      </w:pPr>
      <w:r w:rsidRPr="00E01CC7">
        <w:rPr>
          <w:b/>
          <w:sz w:val="28"/>
          <w:szCs w:val="28"/>
          <w:lang w:val="uz-Cyrl-UZ"/>
        </w:rPr>
        <w:t>II. </w:t>
      </w:r>
      <w:r w:rsidRPr="00E01CC7">
        <w:rPr>
          <w:b/>
          <w:bCs/>
          <w:sz w:val="28"/>
          <w:szCs w:val="28"/>
          <w:lang w:val="uz-Cyrl-UZ"/>
        </w:rPr>
        <w:t>НИЗОМДА ҚЎЛЛАНИЛАДИГАН АСОСИЙ ТУШУНЧАЛАР</w:t>
      </w:r>
    </w:p>
    <w:p w:rsidR="007C1E20" w:rsidRPr="00E01CC7" w:rsidRDefault="007C1E20" w:rsidP="00E01CC7">
      <w:pPr>
        <w:spacing w:before="80"/>
        <w:ind w:firstLine="709"/>
        <w:jc w:val="both"/>
        <w:rPr>
          <w:sz w:val="28"/>
          <w:szCs w:val="28"/>
          <w:lang w:val="uz-Cyrl-UZ"/>
        </w:rPr>
      </w:pPr>
      <w:r w:rsidRPr="00E01CC7">
        <w:rPr>
          <w:sz w:val="28"/>
          <w:szCs w:val="28"/>
          <w:lang w:val="uz-Cyrl-UZ"/>
        </w:rPr>
        <w:t>4. Ушбу Низомда қуйидаги асосий тушунчалар</w:t>
      </w:r>
      <w:r w:rsidR="00E01CC7">
        <w:rPr>
          <w:sz w:val="28"/>
          <w:szCs w:val="28"/>
          <w:lang w:val="uz-Cyrl-UZ"/>
        </w:rPr>
        <w:t>дан фойдаланилади</w:t>
      </w:r>
      <w:r w:rsidRPr="00E01CC7">
        <w:rPr>
          <w:sz w:val="28"/>
          <w:szCs w:val="28"/>
          <w:lang w:val="uz-Cyrl-UZ"/>
        </w:rPr>
        <w:t>:</w:t>
      </w:r>
    </w:p>
    <w:p w:rsidR="007C1E20" w:rsidRPr="00E01CC7" w:rsidRDefault="007C1E20" w:rsidP="00E01CC7">
      <w:pPr>
        <w:shd w:val="clear" w:color="auto" w:fill="FFFFFF"/>
        <w:spacing w:before="80"/>
        <w:ind w:firstLine="709"/>
        <w:jc w:val="both"/>
        <w:rPr>
          <w:sz w:val="28"/>
          <w:szCs w:val="28"/>
          <w:lang w:val="uz-Cyrl-UZ"/>
        </w:rPr>
      </w:pPr>
      <w:r w:rsidRPr="00E01CC7">
        <w:rPr>
          <w:b/>
          <w:sz w:val="28"/>
          <w:szCs w:val="28"/>
          <w:lang w:val="uz-Cyrl-UZ"/>
        </w:rPr>
        <w:t>кузатув кенгаши</w:t>
      </w:r>
      <w:r w:rsidRPr="00E01CC7">
        <w:rPr>
          <w:sz w:val="28"/>
          <w:szCs w:val="28"/>
          <w:lang w:val="uz-Cyrl-UZ"/>
        </w:rPr>
        <w:t xml:space="preserve"> – жамият фаолиятига умумий раҳбарликни амалга оширадиган ва унга “</w:t>
      </w:r>
      <w:r w:rsidRPr="00E01CC7">
        <w:rPr>
          <w:bCs/>
          <w:sz w:val="28"/>
          <w:szCs w:val="28"/>
          <w:lang w:val="uz-Cyrl-UZ"/>
        </w:rPr>
        <w:t>Акциядорлик жамиятлари ва акциядорларнинг ҳуқуқларини ҳимоя қилиш тўғрисида”ги</w:t>
      </w:r>
      <w:r w:rsidRPr="00E01CC7">
        <w:rPr>
          <w:sz w:val="28"/>
          <w:szCs w:val="28"/>
          <w:lang w:val="uz-Cyrl-UZ"/>
        </w:rPr>
        <w:t xml:space="preserve"> Қонуни</w:t>
      </w:r>
      <w:r w:rsidRPr="00E01CC7">
        <w:rPr>
          <w:bCs/>
          <w:sz w:val="28"/>
          <w:szCs w:val="28"/>
          <w:lang w:val="uz-Cyrl-UZ"/>
        </w:rPr>
        <w:t xml:space="preserve"> </w:t>
      </w:r>
      <w:r w:rsidRPr="00E01CC7">
        <w:rPr>
          <w:sz w:val="28"/>
          <w:szCs w:val="28"/>
          <w:lang w:val="uz-Cyrl-UZ"/>
        </w:rPr>
        <w:t>ва жамият Устави ҳамда ички меъёрий ҳужжатлари билан юклатилган вазифаларни амалга оширадиган бошқарув органи.</w:t>
      </w:r>
    </w:p>
    <w:p w:rsidR="007C1E20" w:rsidRPr="00E01CC7" w:rsidRDefault="007C1E20" w:rsidP="00E01CC7">
      <w:pPr>
        <w:spacing w:before="80"/>
        <w:ind w:firstLine="709"/>
        <w:jc w:val="both"/>
        <w:rPr>
          <w:sz w:val="28"/>
          <w:szCs w:val="28"/>
          <w:lang w:val="uz-Cyrl-UZ"/>
        </w:rPr>
      </w:pPr>
      <w:r w:rsidRPr="00E01CC7">
        <w:rPr>
          <w:b/>
          <w:sz w:val="28"/>
          <w:szCs w:val="28"/>
          <w:lang w:val="uz-Cyrl-UZ"/>
        </w:rPr>
        <w:t>кузатув кенгаши аъзолари</w:t>
      </w:r>
      <w:r w:rsidRPr="00E01CC7">
        <w:rPr>
          <w:sz w:val="28"/>
          <w:szCs w:val="28"/>
          <w:lang w:val="uz-Cyrl-UZ"/>
        </w:rPr>
        <w:t xml:space="preserve"> </w:t>
      </w:r>
      <w:r w:rsidR="00E01CC7">
        <w:rPr>
          <w:sz w:val="28"/>
          <w:szCs w:val="28"/>
          <w:lang w:val="uz-Cyrl-UZ"/>
        </w:rPr>
        <w:t>–</w:t>
      </w:r>
      <w:r w:rsidRPr="00E01CC7">
        <w:rPr>
          <w:sz w:val="28"/>
          <w:szCs w:val="28"/>
          <w:lang w:val="uz-Cyrl-UZ"/>
        </w:rPr>
        <w:t xml:space="preserve"> “</w:t>
      </w:r>
      <w:r w:rsidRPr="00E01CC7">
        <w:rPr>
          <w:bCs/>
          <w:sz w:val="28"/>
          <w:szCs w:val="28"/>
          <w:lang w:val="uz-Cyrl-UZ"/>
        </w:rPr>
        <w:t xml:space="preserve">Акциядорлик жамиятлари </w:t>
      </w:r>
      <w:r w:rsidR="00E01CC7">
        <w:rPr>
          <w:bCs/>
          <w:sz w:val="28"/>
          <w:szCs w:val="28"/>
          <w:lang w:val="uz-Cyrl-UZ"/>
        </w:rPr>
        <w:br/>
      </w:r>
      <w:r w:rsidRPr="00E01CC7">
        <w:rPr>
          <w:bCs/>
          <w:sz w:val="28"/>
          <w:szCs w:val="28"/>
          <w:lang w:val="uz-Cyrl-UZ"/>
        </w:rPr>
        <w:t>ва акциядорларнинг ҳуқуқларини ҳимоя қилиш тўғрисида”ги</w:t>
      </w:r>
      <w:r w:rsidRPr="00E01CC7">
        <w:rPr>
          <w:b/>
          <w:bCs/>
          <w:sz w:val="28"/>
          <w:szCs w:val="28"/>
          <w:lang w:val="uz-Cyrl-UZ"/>
        </w:rPr>
        <w:t xml:space="preserve"> </w:t>
      </w:r>
      <w:r w:rsidRPr="00E01CC7">
        <w:rPr>
          <w:sz w:val="28"/>
          <w:szCs w:val="28"/>
          <w:lang w:val="uz-Cyrl-UZ"/>
        </w:rPr>
        <w:t>Қонунда ва жамият Устави ҳамда ички меъёрий ҳужжатларида назарда тутилган тартибда акциядорлар умумий йиғилиши (ягона акциядор) қарори билан кузатув кенгаши таркибига сайланган шахслар.</w:t>
      </w:r>
    </w:p>
    <w:p w:rsidR="007C1E20" w:rsidRPr="00E01CC7" w:rsidRDefault="007C1E20" w:rsidP="00E01CC7">
      <w:pPr>
        <w:spacing w:before="80"/>
        <w:ind w:firstLine="709"/>
        <w:jc w:val="both"/>
        <w:rPr>
          <w:sz w:val="28"/>
          <w:szCs w:val="28"/>
          <w:lang w:val="uz-Cyrl-UZ"/>
        </w:rPr>
      </w:pPr>
      <w:r w:rsidRPr="00E01CC7">
        <w:rPr>
          <w:b/>
          <w:sz w:val="28"/>
          <w:szCs w:val="28"/>
          <w:lang w:val="uz-Cyrl-UZ"/>
        </w:rPr>
        <w:t>доимий тўланадиган ҳақ</w:t>
      </w:r>
      <w:r w:rsidRPr="00E01CC7">
        <w:rPr>
          <w:sz w:val="28"/>
          <w:szCs w:val="28"/>
          <w:lang w:val="uz-Cyrl-UZ"/>
        </w:rPr>
        <w:t xml:space="preserve"> </w:t>
      </w:r>
      <w:r w:rsidR="00E01CC7">
        <w:rPr>
          <w:sz w:val="28"/>
          <w:szCs w:val="28"/>
          <w:lang w:val="uz-Cyrl-UZ"/>
        </w:rPr>
        <w:t>–</w:t>
      </w:r>
      <w:r w:rsidRPr="00E01CC7">
        <w:rPr>
          <w:sz w:val="28"/>
          <w:szCs w:val="28"/>
          <w:lang w:val="uz-Cyrl-UZ"/>
        </w:rPr>
        <w:t xml:space="preserve"> кузатув кенгаши аъзоларининг кузатув кенгаши йиғилишларидаги шахсий иштироки учун ҳар </w:t>
      </w:r>
      <w:r w:rsidR="00065C34" w:rsidRPr="0062519C">
        <w:rPr>
          <w:sz w:val="28"/>
          <w:szCs w:val="28"/>
          <w:lang w:val="uz-Cyrl-UZ"/>
        </w:rPr>
        <w:t>ойда</w:t>
      </w:r>
      <w:r w:rsidRPr="0062519C">
        <w:rPr>
          <w:sz w:val="28"/>
          <w:szCs w:val="28"/>
          <w:lang w:val="uz-Cyrl-UZ"/>
        </w:rPr>
        <w:t xml:space="preserve"> амалга ошириладиган тўлов.</w:t>
      </w:r>
    </w:p>
    <w:p w:rsidR="007C1E20" w:rsidRPr="00E01CC7" w:rsidRDefault="007C1E20" w:rsidP="00E01CC7">
      <w:pPr>
        <w:spacing w:before="80"/>
        <w:ind w:firstLine="709"/>
        <w:jc w:val="both"/>
        <w:rPr>
          <w:sz w:val="28"/>
          <w:szCs w:val="28"/>
          <w:lang w:val="uz-Cyrl-UZ"/>
        </w:rPr>
      </w:pPr>
      <w:r w:rsidRPr="00E01CC7">
        <w:rPr>
          <w:b/>
          <w:sz w:val="28"/>
          <w:szCs w:val="28"/>
          <w:lang w:val="uz-Cyrl-UZ"/>
        </w:rPr>
        <w:t>қўшимча тўланадиган ҳақ</w:t>
      </w:r>
      <w:r w:rsidRPr="00E01CC7">
        <w:rPr>
          <w:sz w:val="28"/>
          <w:szCs w:val="28"/>
          <w:lang w:val="uz-Cyrl-UZ"/>
        </w:rPr>
        <w:t xml:space="preserve"> – ҳар чорак ёки йил якуни бўйича корпоратив бошқарув тизимини баҳолаш натижаларидан келиб чиқиб тўланадиган ҳақ;</w:t>
      </w:r>
    </w:p>
    <w:p w:rsidR="007C1E20" w:rsidRPr="00E01CC7" w:rsidRDefault="007C1E20" w:rsidP="00E01CC7">
      <w:pPr>
        <w:spacing w:before="80"/>
        <w:ind w:firstLine="709"/>
        <w:jc w:val="both"/>
        <w:rPr>
          <w:sz w:val="28"/>
          <w:szCs w:val="28"/>
          <w:lang w:val="uz-Cyrl-UZ"/>
        </w:rPr>
      </w:pPr>
      <w:r w:rsidRPr="00E01CC7">
        <w:rPr>
          <w:b/>
          <w:sz w:val="28"/>
          <w:szCs w:val="28"/>
          <w:lang w:val="uz-Cyrl-UZ"/>
        </w:rPr>
        <w:t>МҲТЭКМ</w:t>
      </w:r>
      <w:r w:rsidRPr="00E01CC7">
        <w:rPr>
          <w:sz w:val="28"/>
          <w:szCs w:val="28"/>
          <w:lang w:val="uz-Cyrl-UZ"/>
        </w:rPr>
        <w:t xml:space="preserve"> </w:t>
      </w:r>
      <w:r w:rsidR="00E01CC7">
        <w:rPr>
          <w:sz w:val="28"/>
          <w:szCs w:val="28"/>
          <w:lang w:val="uz-Cyrl-UZ"/>
        </w:rPr>
        <w:t>–</w:t>
      </w:r>
      <w:r w:rsidRPr="00E01CC7">
        <w:rPr>
          <w:sz w:val="28"/>
          <w:szCs w:val="28"/>
          <w:lang w:val="uz-Cyrl-UZ"/>
        </w:rPr>
        <w:t xml:space="preserve"> Ўзбекистон Республикасида белгиланган меҳнатга ҳақ тўлашнинг энг кам миқдори.</w:t>
      </w:r>
    </w:p>
    <w:p w:rsidR="007C1E20" w:rsidRDefault="007C1E20" w:rsidP="00E01CC7">
      <w:pPr>
        <w:tabs>
          <w:tab w:val="left" w:pos="2700"/>
        </w:tabs>
        <w:ind w:firstLine="709"/>
        <w:jc w:val="center"/>
        <w:rPr>
          <w:b/>
          <w:sz w:val="28"/>
          <w:szCs w:val="28"/>
          <w:lang w:val="uz-Cyrl-UZ"/>
        </w:rPr>
      </w:pPr>
    </w:p>
    <w:p w:rsidR="00E01CC7" w:rsidRDefault="00E01CC7" w:rsidP="00E01CC7">
      <w:pPr>
        <w:tabs>
          <w:tab w:val="left" w:pos="2700"/>
        </w:tabs>
        <w:ind w:firstLine="709"/>
        <w:jc w:val="center"/>
        <w:rPr>
          <w:b/>
          <w:sz w:val="28"/>
          <w:szCs w:val="28"/>
          <w:lang w:val="uz-Cyrl-UZ"/>
        </w:rPr>
      </w:pPr>
    </w:p>
    <w:p w:rsidR="00E01CC7" w:rsidRDefault="00E01CC7" w:rsidP="00E01CC7">
      <w:pPr>
        <w:tabs>
          <w:tab w:val="left" w:pos="2700"/>
        </w:tabs>
        <w:ind w:firstLine="709"/>
        <w:jc w:val="center"/>
        <w:rPr>
          <w:b/>
          <w:sz w:val="28"/>
          <w:szCs w:val="28"/>
          <w:lang w:val="uz-Cyrl-UZ"/>
        </w:rPr>
      </w:pPr>
    </w:p>
    <w:p w:rsidR="00E01CC7" w:rsidRPr="00E01CC7" w:rsidRDefault="00E01CC7" w:rsidP="00E01CC7">
      <w:pPr>
        <w:tabs>
          <w:tab w:val="left" w:pos="2700"/>
        </w:tabs>
        <w:ind w:firstLine="709"/>
        <w:jc w:val="center"/>
        <w:rPr>
          <w:b/>
          <w:sz w:val="28"/>
          <w:szCs w:val="28"/>
          <w:lang w:val="uz-Cyrl-UZ"/>
        </w:rPr>
      </w:pPr>
    </w:p>
    <w:p w:rsidR="007C1E20" w:rsidRPr="00E01CC7" w:rsidRDefault="007C1E20" w:rsidP="00E01CC7">
      <w:pPr>
        <w:tabs>
          <w:tab w:val="left" w:pos="2700"/>
        </w:tabs>
        <w:spacing w:after="120"/>
        <w:ind w:firstLine="709"/>
        <w:jc w:val="center"/>
        <w:rPr>
          <w:b/>
          <w:sz w:val="28"/>
          <w:szCs w:val="28"/>
          <w:lang w:val="uz-Cyrl-UZ"/>
        </w:rPr>
      </w:pPr>
      <w:r w:rsidRPr="00E01CC7">
        <w:rPr>
          <w:b/>
          <w:sz w:val="28"/>
          <w:szCs w:val="28"/>
          <w:lang w:val="uz-Cyrl-UZ"/>
        </w:rPr>
        <w:lastRenderedPageBreak/>
        <w:t>III. КУЗАТУВ КЕНГАШИ АЪЗОЛАРИНИ РАҒБАТЛАНТИРИШ МЕЗОНЛАРИ</w:t>
      </w:r>
    </w:p>
    <w:p w:rsidR="007C1E20" w:rsidRPr="00E01CC7" w:rsidRDefault="007C1E20" w:rsidP="00E01CC7">
      <w:pPr>
        <w:shd w:val="clear" w:color="auto" w:fill="FFFFFF"/>
        <w:spacing w:before="80"/>
        <w:ind w:firstLine="709"/>
        <w:jc w:val="both"/>
        <w:rPr>
          <w:sz w:val="28"/>
          <w:szCs w:val="28"/>
          <w:lang w:val="uz-Cyrl-UZ"/>
        </w:rPr>
      </w:pPr>
      <w:r w:rsidRPr="00E01CC7">
        <w:rPr>
          <w:sz w:val="28"/>
          <w:szCs w:val="28"/>
          <w:lang w:val="uz-Cyrl-UZ"/>
        </w:rPr>
        <w:t>5. Кузатув кенгаши раиси ва аъзоларини рағбатлантириш уларнинг мажлислардаги шахсий иштирокига ҳамда жамиятда жорий этилган корпоратив бошқарув тизимини баҳолаш натижаларига қараб белгиланади.</w:t>
      </w:r>
    </w:p>
    <w:p w:rsidR="007C1E20" w:rsidRPr="00E01CC7" w:rsidRDefault="007C1E20" w:rsidP="00E01CC7">
      <w:pPr>
        <w:shd w:val="clear" w:color="auto" w:fill="FFFFFF"/>
        <w:spacing w:before="80"/>
        <w:ind w:firstLine="709"/>
        <w:jc w:val="both"/>
        <w:rPr>
          <w:sz w:val="28"/>
          <w:szCs w:val="28"/>
          <w:lang w:val="uz-Cyrl-UZ"/>
        </w:rPr>
      </w:pPr>
      <w:r w:rsidRPr="00E01CC7">
        <w:rPr>
          <w:sz w:val="28"/>
          <w:szCs w:val="28"/>
          <w:lang w:val="uz-Cyrl-UZ"/>
        </w:rPr>
        <w:t>6. Кузатув кенгаши раиси ва аъзоларига доимий ва қўшимча тўланадиган ҳақ йиғилишлардаги уларнинг шахсий иштирокига қараб, фақат улар иштирок этган йиғилишларига мутаносиб равишда тўланади (иштирок этган йиғилишларнинг жами ўтказилган йиғилишларга нисбати).</w:t>
      </w:r>
    </w:p>
    <w:p w:rsidR="007C1E20" w:rsidRPr="00E01CC7" w:rsidRDefault="007C1E20" w:rsidP="00E01CC7">
      <w:pPr>
        <w:shd w:val="clear" w:color="auto" w:fill="FFFFFF"/>
        <w:spacing w:before="80"/>
        <w:ind w:firstLine="709"/>
        <w:jc w:val="both"/>
        <w:rPr>
          <w:sz w:val="28"/>
          <w:szCs w:val="28"/>
          <w:shd w:val="clear" w:color="auto" w:fill="FFFFFF"/>
          <w:lang w:val="uz-Cyrl-UZ"/>
        </w:rPr>
      </w:pPr>
      <w:r w:rsidRPr="00E01CC7">
        <w:rPr>
          <w:sz w:val="28"/>
          <w:szCs w:val="28"/>
          <w:lang w:val="uz-Cyrl-UZ"/>
        </w:rPr>
        <w:t>Кузатув кенгашининг мажлисларида видеоконференцалоқа тизими орқали, электрон овоз (e-VOTE) бериш йўли ёки бошқа ахборот технологияларини қўллаган ҳолда иштирок этиш ҳам шахсий иштирок сифатида баҳоланади.</w:t>
      </w:r>
    </w:p>
    <w:p w:rsidR="007C1E20" w:rsidRPr="00E01CC7" w:rsidRDefault="007C1E20" w:rsidP="00E01CC7">
      <w:pPr>
        <w:shd w:val="clear" w:color="auto" w:fill="FFFFFF"/>
        <w:spacing w:before="80"/>
        <w:ind w:firstLine="709"/>
        <w:jc w:val="both"/>
        <w:rPr>
          <w:sz w:val="28"/>
          <w:szCs w:val="28"/>
          <w:lang w:val="uz-Cyrl-UZ"/>
        </w:rPr>
      </w:pPr>
      <w:r w:rsidRPr="00E01CC7">
        <w:rPr>
          <w:sz w:val="28"/>
          <w:szCs w:val="28"/>
          <w:lang w:val="uz-Cyrl-UZ"/>
        </w:rPr>
        <w:t>7. Кузатув кенгаши раиси ва аъзоларига доимий ва қўшимча тўланадиган ҳақ учун имзоланган кузатув кенгаши йиғилиши баённомалари асос бўлиб ҳисобланади.</w:t>
      </w:r>
    </w:p>
    <w:p w:rsidR="007C1E20" w:rsidRPr="00E01CC7" w:rsidRDefault="007C1E20" w:rsidP="00E01CC7">
      <w:pPr>
        <w:shd w:val="clear" w:color="auto" w:fill="FFFFFF"/>
        <w:spacing w:before="80"/>
        <w:ind w:firstLine="709"/>
        <w:jc w:val="both"/>
        <w:rPr>
          <w:sz w:val="28"/>
          <w:szCs w:val="28"/>
          <w:lang w:val="uz-Cyrl-UZ"/>
        </w:rPr>
      </w:pPr>
      <w:r w:rsidRPr="00E01CC7">
        <w:rPr>
          <w:sz w:val="28"/>
          <w:szCs w:val="28"/>
          <w:lang w:val="uz-Cyrl-UZ"/>
        </w:rPr>
        <w:t>8. Кузатув кенгашининг аъзоларига тўланадиган ҳақ учун маблағлар суммаси даромадлар ва харажатлар сметасида акс эттирилиши лозим.</w:t>
      </w:r>
    </w:p>
    <w:p w:rsidR="007C1E20" w:rsidRPr="00E01CC7" w:rsidRDefault="007C1E20" w:rsidP="00E01CC7">
      <w:pPr>
        <w:shd w:val="clear" w:color="auto" w:fill="FFFFFF"/>
        <w:spacing w:before="80"/>
        <w:ind w:firstLine="709"/>
        <w:jc w:val="both"/>
        <w:rPr>
          <w:sz w:val="28"/>
          <w:szCs w:val="28"/>
          <w:lang w:val="uz-Cyrl-UZ"/>
        </w:rPr>
      </w:pPr>
      <w:r w:rsidRPr="00E01CC7">
        <w:rPr>
          <w:sz w:val="28"/>
          <w:szCs w:val="28"/>
          <w:lang w:val="uz-Cyrl-UZ"/>
        </w:rPr>
        <w:t>Мукофот пуллари тўланиши билан боғлиқ харажатлар жамиятнинг давр харажатларига киритилади ва бу тўғрисида жамият бухгалтерияси тегишли проводкаларни амалга оширади.</w:t>
      </w:r>
    </w:p>
    <w:p w:rsidR="007C1E20" w:rsidRPr="00E01CC7" w:rsidRDefault="007C1E20" w:rsidP="00E01CC7">
      <w:pPr>
        <w:shd w:val="clear" w:color="auto" w:fill="FFFFFF"/>
        <w:spacing w:before="80"/>
        <w:ind w:firstLine="709"/>
        <w:jc w:val="both"/>
        <w:rPr>
          <w:sz w:val="28"/>
          <w:szCs w:val="28"/>
          <w:lang w:val="uz-Cyrl-UZ"/>
        </w:rPr>
      </w:pPr>
      <w:r w:rsidRPr="00E01CC7">
        <w:rPr>
          <w:sz w:val="28"/>
          <w:szCs w:val="28"/>
          <w:lang w:val="uz-Cyrl-UZ"/>
        </w:rPr>
        <w:t>9. Кузатув кенгаши раиси ва аъзоларига ҳақ уларнинг молия йили давомида кузатув кенгаши аъзоси вазифасини бажариш вақтига мутаносиб равишда тўланади.</w:t>
      </w:r>
    </w:p>
    <w:p w:rsidR="007C1E20" w:rsidRPr="00E01CC7" w:rsidRDefault="007C1E20" w:rsidP="00E01CC7">
      <w:pPr>
        <w:shd w:val="clear" w:color="auto" w:fill="FFFFFF"/>
        <w:spacing w:before="80"/>
        <w:ind w:firstLine="709"/>
        <w:jc w:val="both"/>
        <w:rPr>
          <w:sz w:val="28"/>
          <w:szCs w:val="28"/>
          <w:lang w:val="uz-Cyrl-UZ"/>
        </w:rPr>
      </w:pPr>
      <w:r w:rsidRPr="00E01CC7">
        <w:rPr>
          <w:sz w:val="28"/>
          <w:szCs w:val="28"/>
          <w:lang w:val="uz-Cyrl-UZ"/>
        </w:rPr>
        <w:t>Агарда кузатув кенгаши аъзоси ваколати муддатидан олдин бекор қилинса, унга доимий ва қўшимча тўланадиган ҳақ ҳисоблаш ва тўлаш жамият кузатув кенгаши аъзоси вазифасини бажаришнинг ҳақиқий вақтини ҳисобга олган ҳолда амалга оширилади.</w:t>
      </w:r>
    </w:p>
    <w:p w:rsidR="007C1E20" w:rsidRPr="00E01CC7" w:rsidRDefault="007C1E20" w:rsidP="00E01CC7">
      <w:pPr>
        <w:spacing w:before="240" w:after="240"/>
        <w:ind w:firstLine="709"/>
        <w:jc w:val="center"/>
        <w:rPr>
          <w:b/>
          <w:sz w:val="28"/>
          <w:szCs w:val="28"/>
          <w:lang w:val="uz-Cyrl-UZ"/>
        </w:rPr>
      </w:pPr>
      <w:r w:rsidRPr="00E01CC7">
        <w:rPr>
          <w:b/>
          <w:sz w:val="28"/>
          <w:szCs w:val="28"/>
          <w:lang w:val="uz-Cyrl-UZ"/>
        </w:rPr>
        <w:t>IV. КУЗАТУВ КЕНГАШИ АЪЗОЛАРИНИ РАҒБАТЛАНТИРИШНИНГ МАНБАЛАРИ ВА УНИ ОШКОР ЭТИШ</w:t>
      </w:r>
    </w:p>
    <w:p w:rsidR="007C1E20" w:rsidRPr="00E01CC7" w:rsidRDefault="007C1E20" w:rsidP="00E01CC7">
      <w:pPr>
        <w:shd w:val="clear" w:color="auto" w:fill="FFFFFF"/>
        <w:spacing w:before="80"/>
        <w:ind w:firstLine="709"/>
        <w:jc w:val="both"/>
        <w:rPr>
          <w:sz w:val="28"/>
          <w:szCs w:val="28"/>
          <w:lang w:val="uz-Cyrl-UZ"/>
        </w:rPr>
      </w:pPr>
      <w:r w:rsidRPr="00E01CC7">
        <w:rPr>
          <w:sz w:val="28"/>
          <w:szCs w:val="28"/>
          <w:lang w:val="uz-Cyrl-UZ"/>
        </w:rPr>
        <w:t>10. Жамиятнинг айланма (пул) маблағлари кузатув кенгаши раиси ва аъзоларига ҳақ тўлашнинг манбаси ҳисобланади.</w:t>
      </w:r>
    </w:p>
    <w:p w:rsidR="007C1E20" w:rsidRPr="00E01CC7" w:rsidRDefault="007C1E20" w:rsidP="00E01CC7">
      <w:pPr>
        <w:shd w:val="clear" w:color="auto" w:fill="FFFFFF"/>
        <w:spacing w:before="80"/>
        <w:ind w:firstLine="709"/>
        <w:jc w:val="both"/>
        <w:rPr>
          <w:sz w:val="28"/>
          <w:szCs w:val="28"/>
          <w:shd w:val="clear" w:color="auto" w:fill="FFFFFF"/>
          <w:lang w:val="uz-Cyrl-UZ"/>
        </w:rPr>
      </w:pPr>
      <w:r w:rsidRPr="00E01CC7">
        <w:rPr>
          <w:sz w:val="28"/>
          <w:szCs w:val="28"/>
          <w:lang w:val="uz-Cyrl-UZ"/>
        </w:rPr>
        <w:t xml:space="preserve">11. Ушбу Низомга мувофиқ кузатув кенгаши аъзоларига тўланган ҳақ миқдори тўғрисидаги маълумотлар ҳар йили жамиятнинг корпоратив веб-сайти ҳамда openinfo.uz ягона ахборот порталида </w:t>
      </w:r>
      <w:r w:rsidRPr="00E01CC7">
        <w:rPr>
          <w:sz w:val="28"/>
          <w:szCs w:val="28"/>
          <w:shd w:val="clear" w:color="auto" w:fill="FFFFFF"/>
          <w:lang w:val="uz-Cyrl-UZ"/>
        </w:rPr>
        <w:t>ошкор этилиши лозим.</w:t>
      </w:r>
    </w:p>
    <w:p w:rsidR="007C1E20" w:rsidRPr="00E01CC7" w:rsidRDefault="007C1E20" w:rsidP="00E01CC7">
      <w:pPr>
        <w:spacing w:before="240" w:after="240"/>
        <w:ind w:firstLine="709"/>
        <w:jc w:val="center"/>
        <w:rPr>
          <w:sz w:val="28"/>
          <w:szCs w:val="28"/>
          <w:shd w:val="clear" w:color="auto" w:fill="FFFFFF"/>
          <w:lang w:val="uz-Cyrl-UZ"/>
        </w:rPr>
      </w:pPr>
      <w:r w:rsidRPr="00E01CC7">
        <w:rPr>
          <w:b/>
          <w:sz w:val="28"/>
          <w:szCs w:val="28"/>
          <w:lang w:val="uz-Cyrl-UZ"/>
        </w:rPr>
        <w:t>V. КУЗАТУВ КЕНГАШИ АЪЗОЛАРИНИ РАҒБАТЛАНТИРИШНИНГ МИҚДОРИ ВА ДАВРИЙЛИГИ</w:t>
      </w:r>
    </w:p>
    <w:p w:rsidR="007C1E20" w:rsidRPr="00E01CC7" w:rsidRDefault="007C1E20" w:rsidP="00E01CC7">
      <w:pPr>
        <w:autoSpaceDE w:val="0"/>
        <w:autoSpaceDN w:val="0"/>
        <w:adjustRightInd w:val="0"/>
        <w:spacing w:before="80"/>
        <w:ind w:firstLine="709"/>
        <w:jc w:val="both"/>
        <w:rPr>
          <w:color w:val="000000"/>
          <w:sz w:val="28"/>
          <w:szCs w:val="28"/>
          <w:lang w:val="uz-Cyrl-UZ"/>
        </w:rPr>
      </w:pPr>
      <w:r w:rsidRPr="00E01CC7">
        <w:rPr>
          <w:sz w:val="28"/>
          <w:szCs w:val="28"/>
          <w:shd w:val="clear" w:color="auto" w:fill="FFFFFF"/>
          <w:lang w:val="uz-Cyrl-UZ"/>
        </w:rPr>
        <w:t>12. </w:t>
      </w:r>
      <w:r w:rsidRPr="00E01CC7">
        <w:rPr>
          <w:color w:val="000000"/>
          <w:sz w:val="28"/>
          <w:szCs w:val="28"/>
          <w:lang w:val="uz-Cyrl-UZ"/>
        </w:rPr>
        <w:t xml:space="preserve">Жамият кузатув кенгаши раиси ва аъзоларини моддий рағбатлантириш мақсадида </w:t>
      </w:r>
      <w:r w:rsidRPr="00E01CC7">
        <w:rPr>
          <w:sz w:val="28"/>
          <w:szCs w:val="28"/>
          <w:lang w:val="uz-Cyrl-UZ"/>
        </w:rPr>
        <w:t>доимий ҳамда қўшимча ҳақ тўланади.</w:t>
      </w:r>
    </w:p>
    <w:p w:rsidR="007C1E20" w:rsidRPr="0062519C" w:rsidRDefault="007C1E20" w:rsidP="00E01CC7">
      <w:pPr>
        <w:autoSpaceDE w:val="0"/>
        <w:autoSpaceDN w:val="0"/>
        <w:adjustRightInd w:val="0"/>
        <w:spacing w:before="80"/>
        <w:ind w:firstLine="709"/>
        <w:jc w:val="both"/>
        <w:rPr>
          <w:color w:val="000000"/>
          <w:sz w:val="28"/>
          <w:szCs w:val="28"/>
          <w:lang w:val="uz-Cyrl-UZ"/>
        </w:rPr>
      </w:pPr>
      <w:r w:rsidRPr="00E01CC7">
        <w:rPr>
          <w:color w:val="000000"/>
          <w:sz w:val="28"/>
          <w:szCs w:val="28"/>
          <w:lang w:val="uz-Cyrl-UZ"/>
        </w:rPr>
        <w:lastRenderedPageBreak/>
        <w:t xml:space="preserve">13. Кузатув </w:t>
      </w:r>
      <w:r w:rsidRPr="0062519C">
        <w:rPr>
          <w:color w:val="000000"/>
          <w:sz w:val="28"/>
          <w:szCs w:val="28"/>
          <w:lang w:val="uz-Cyrl-UZ"/>
        </w:rPr>
        <w:t xml:space="preserve">кенгаши раиси ва аъзоларига </w:t>
      </w:r>
      <w:r w:rsidRPr="0062519C">
        <w:rPr>
          <w:b/>
          <w:color w:val="000000"/>
          <w:sz w:val="28"/>
          <w:szCs w:val="28"/>
          <w:lang w:val="uz-Cyrl-UZ"/>
        </w:rPr>
        <w:t>доимий ҳақ</w:t>
      </w:r>
      <w:r w:rsidRPr="0062519C">
        <w:rPr>
          <w:color w:val="000000"/>
          <w:sz w:val="28"/>
          <w:szCs w:val="28"/>
          <w:lang w:val="uz-Cyrl-UZ"/>
        </w:rPr>
        <w:t xml:space="preserve"> уларнинг кузатув кенгаши мажлисларидаги шахсий иштирокига қараб ҳар </w:t>
      </w:r>
      <w:r w:rsidR="00C913FF" w:rsidRPr="0062519C">
        <w:rPr>
          <w:color w:val="000000"/>
          <w:sz w:val="28"/>
          <w:szCs w:val="28"/>
          <w:lang w:val="uz-Cyrl-UZ"/>
        </w:rPr>
        <w:t>ой</w:t>
      </w:r>
      <w:r w:rsidRPr="0062519C">
        <w:rPr>
          <w:color w:val="000000"/>
          <w:sz w:val="28"/>
          <w:szCs w:val="28"/>
          <w:lang w:val="uz-Cyrl-UZ"/>
        </w:rPr>
        <w:t>да қуйидагича белгиланади:</w:t>
      </w:r>
    </w:p>
    <w:p w:rsidR="007C1E20" w:rsidRPr="0062519C" w:rsidRDefault="007C1E20" w:rsidP="00E01CC7">
      <w:pPr>
        <w:shd w:val="clear" w:color="auto" w:fill="FFFFFF"/>
        <w:spacing w:before="80"/>
        <w:ind w:firstLine="709"/>
        <w:jc w:val="both"/>
        <w:rPr>
          <w:color w:val="000000"/>
          <w:sz w:val="28"/>
          <w:szCs w:val="28"/>
          <w:lang w:val="uz-Cyrl-UZ"/>
        </w:rPr>
      </w:pPr>
      <w:r w:rsidRPr="0062519C">
        <w:rPr>
          <w:color w:val="000000"/>
          <w:sz w:val="28"/>
          <w:szCs w:val="28"/>
          <w:lang w:val="uz-Cyrl-UZ"/>
        </w:rPr>
        <w:t xml:space="preserve">кузатув кенгаши раисига – </w:t>
      </w:r>
      <w:r w:rsidRPr="0062519C">
        <w:rPr>
          <w:b/>
          <w:color w:val="000000"/>
          <w:sz w:val="28"/>
          <w:szCs w:val="28"/>
          <w:lang w:val="uz-Cyrl-UZ"/>
        </w:rPr>
        <w:t xml:space="preserve">МҲТЭКМнинг </w:t>
      </w:r>
      <w:r w:rsidR="00F81DCA">
        <w:rPr>
          <w:b/>
          <w:color w:val="000000"/>
          <w:sz w:val="28"/>
          <w:szCs w:val="28"/>
          <w:lang w:val="uz-Cyrl-UZ"/>
        </w:rPr>
        <w:t>6</w:t>
      </w:r>
      <w:r w:rsidRPr="0062519C">
        <w:rPr>
          <w:b/>
          <w:color w:val="000000"/>
          <w:sz w:val="28"/>
          <w:szCs w:val="28"/>
          <w:lang w:val="uz-Cyrl-UZ"/>
        </w:rPr>
        <w:t xml:space="preserve"> баробари миқдорида;</w:t>
      </w:r>
    </w:p>
    <w:p w:rsidR="007C1E20" w:rsidRPr="0062519C" w:rsidRDefault="007C1E20" w:rsidP="00E01CC7">
      <w:pPr>
        <w:shd w:val="clear" w:color="auto" w:fill="FFFFFF"/>
        <w:spacing w:before="80"/>
        <w:ind w:firstLine="709"/>
        <w:jc w:val="both"/>
        <w:rPr>
          <w:color w:val="000000"/>
          <w:sz w:val="28"/>
          <w:szCs w:val="28"/>
          <w:lang w:val="uz-Cyrl-UZ"/>
        </w:rPr>
      </w:pPr>
      <w:r w:rsidRPr="0062519C">
        <w:rPr>
          <w:color w:val="000000"/>
          <w:sz w:val="28"/>
          <w:szCs w:val="28"/>
          <w:lang w:val="uz-Cyrl-UZ"/>
        </w:rPr>
        <w:t xml:space="preserve">кузатув кенгашининг ҳар бир аъзосига – </w:t>
      </w:r>
      <w:r w:rsidRPr="0062519C">
        <w:rPr>
          <w:b/>
          <w:color w:val="000000"/>
          <w:sz w:val="28"/>
          <w:szCs w:val="28"/>
          <w:lang w:val="uz-Cyrl-UZ"/>
        </w:rPr>
        <w:t xml:space="preserve">МҲТЭКМнинг </w:t>
      </w:r>
      <w:r w:rsidR="00C913FF" w:rsidRPr="0062519C">
        <w:rPr>
          <w:b/>
          <w:color w:val="000000"/>
          <w:sz w:val="28"/>
          <w:szCs w:val="28"/>
          <w:lang w:val="uz-Cyrl-UZ"/>
        </w:rPr>
        <w:t>5</w:t>
      </w:r>
      <w:r w:rsidRPr="0062519C">
        <w:rPr>
          <w:b/>
          <w:color w:val="000000"/>
          <w:sz w:val="28"/>
          <w:szCs w:val="28"/>
          <w:lang w:val="uz-Cyrl-UZ"/>
        </w:rPr>
        <w:t xml:space="preserve"> баробари миқдорида.</w:t>
      </w:r>
    </w:p>
    <w:p w:rsidR="007C1E20" w:rsidRPr="0062519C" w:rsidRDefault="007C1E20" w:rsidP="00E01CC7">
      <w:pPr>
        <w:spacing w:before="80"/>
        <w:ind w:firstLine="709"/>
        <w:jc w:val="both"/>
        <w:outlineLvl w:val="0"/>
        <w:rPr>
          <w:bCs/>
          <w:sz w:val="28"/>
          <w:szCs w:val="28"/>
          <w:lang w:val="uz-Cyrl-UZ"/>
        </w:rPr>
      </w:pPr>
      <w:r w:rsidRPr="0062519C">
        <w:rPr>
          <w:color w:val="000000"/>
          <w:sz w:val="28"/>
          <w:szCs w:val="28"/>
          <w:lang w:val="uz-Cyrl-UZ"/>
        </w:rPr>
        <w:t xml:space="preserve">14. Кузатув кенгаши раиси ва аъзоларига </w:t>
      </w:r>
      <w:r w:rsidRPr="0062519C">
        <w:rPr>
          <w:b/>
          <w:color w:val="000000"/>
          <w:sz w:val="28"/>
          <w:szCs w:val="28"/>
          <w:lang w:val="uz-Cyrl-UZ"/>
        </w:rPr>
        <w:t>қўшимча ҳақ</w:t>
      </w:r>
      <w:r w:rsidRPr="0062519C">
        <w:rPr>
          <w:color w:val="000000"/>
          <w:sz w:val="28"/>
          <w:szCs w:val="28"/>
          <w:lang w:val="uz-Cyrl-UZ"/>
        </w:rPr>
        <w:t xml:space="preserve"> </w:t>
      </w:r>
      <w:r w:rsidRPr="0062519C">
        <w:rPr>
          <w:bCs/>
          <w:sz w:val="28"/>
          <w:szCs w:val="28"/>
          <w:lang w:val="uz-Cyrl-UZ"/>
        </w:rPr>
        <w:t>ҳар чорак ёки йил якуни бўйича мустақил ташкилот томонидан жамиятнинг корпоратив бошқарув тизимини баҳолаш натижаларидан келиб чиқиб амалга оширилади.</w:t>
      </w:r>
    </w:p>
    <w:p w:rsidR="007C1E20" w:rsidRPr="0062519C" w:rsidRDefault="007C1E20" w:rsidP="00E01CC7">
      <w:pPr>
        <w:spacing w:before="80"/>
        <w:ind w:firstLine="709"/>
        <w:jc w:val="both"/>
        <w:outlineLvl w:val="0"/>
        <w:rPr>
          <w:bCs/>
          <w:sz w:val="28"/>
          <w:szCs w:val="28"/>
          <w:lang w:val="uz-Cyrl-UZ"/>
        </w:rPr>
      </w:pPr>
      <w:r w:rsidRPr="0062519C">
        <w:rPr>
          <w:bCs/>
          <w:sz w:val="28"/>
          <w:szCs w:val="28"/>
          <w:lang w:val="uz-Cyrl-UZ"/>
        </w:rPr>
        <w:t>15. Мустақил баҳолаш натижалари кузатув кенгаши раиси ва аъзоларига тўланадиган қўшимча ҳақ учун асос ҳисобланади.</w:t>
      </w:r>
    </w:p>
    <w:p w:rsidR="007C1E20" w:rsidRPr="0062519C" w:rsidRDefault="007C1E20" w:rsidP="00E01CC7">
      <w:pPr>
        <w:shd w:val="clear" w:color="auto" w:fill="FFFFFF"/>
        <w:spacing w:before="80"/>
        <w:ind w:firstLine="709"/>
        <w:jc w:val="both"/>
        <w:rPr>
          <w:color w:val="000000"/>
          <w:sz w:val="28"/>
          <w:szCs w:val="28"/>
          <w:lang w:val="uz-Cyrl-UZ"/>
        </w:rPr>
      </w:pPr>
      <w:r w:rsidRPr="0062519C">
        <w:rPr>
          <w:color w:val="000000"/>
          <w:sz w:val="28"/>
          <w:szCs w:val="28"/>
          <w:lang w:val="uz-Cyrl-UZ"/>
        </w:rPr>
        <w:t xml:space="preserve">16. Мустақил ташкилот томонидан жамиятнинг </w:t>
      </w:r>
      <w:r w:rsidRPr="0062519C">
        <w:rPr>
          <w:bCs/>
          <w:sz w:val="28"/>
          <w:szCs w:val="28"/>
          <w:lang w:val="uz-Cyrl-UZ"/>
        </w:rPr>
        <w:t xml:space="preserve">корпоратив бошқарув тизими </w:t>
      </w:r>
      <w:r w:rsidRPr="0062519C">
        <w:rPr>
          <w:color w:val="000000"/>
          <w:sz w:val="28"/>
          <w:szCs w:val="28"/>
          <w:lang w:val="uz-Cyrl-UZ"/>
        </w:rPr>
        <w:t>қониқарсиз, паст, қониқарли ва юқори деб баҳоланади.</w:t>
      </w:r>
    </w:p>
    <w:p w:rsidR="007C1E20" w:rsidRPr="0062519C" w:rsidRDefault="007C1E20" w:rsidP="00E01CC7">
      <w:pPr>
        <w:shd w:val="clear" w:color="auto" w:fill="FFFFFF"/>
        <w:spacing w:before="80"/>
        <w:ind w:firstLine="709"/>
        <w:jc w:val="both"/>
        <w:rPr>
          <w:color w:val="000000"/>
          <w:sz w:val="28"/>
          <w:szCs w:val="28"/>
          <w:lang w:val="uz-Cyrl-UZ"/>
        </w:rPr>
      </w:pPr>
      <w:r w:rsidRPr="0062519C">
        <w:rPr>
          <w:color w:val="000000"/>
          <w:sz w:val="28"/>
          <w:szCs w:val="28"/>
          <w:lang w:val="uz-Cyrl-UZ"/>
        </w:rPr>
        <w:t>17. Қўшимча ҳақ кузатув кенгаши раиси ва аъзосига қуйидаги миқдорда белгиланади:</w:t>
      </w:r>
    </w:p>
    <w:p w:rsidR="007C1E20" w:rsidRPr="0062519C" w:rsidRDefault="007C1E20" w:rsidP="00E01CC7">
      <w:pPr>
        <w:shd w:val="clear" w:color="auto" w:fill="FFFFFF"/>
        <w:spacing w:before="80"/>
        <w:ind w:firstLine="709"/>
        <w:jc w:val="both"/>
        <w:rPr>
          <w:color w:val="000000"/>
          <w:sz w:val="28"/>
          <w:szCs w:val="28"/>
          <w:lang w:val="uz-Cyrl-UZ"/>
        </w:rPr>
      </w:pPr>
      <w:r w:rsidRPr="0062519C">
        <w:rPr>
          <w:color w:val="000000"/>
          <w:sz w:val="28"/>
          <w:szCs w:val="28"/>
          <w:lang w:val="uz-Cyrl-UZ"/>
        </w:rPr>
        <w:t>а)</w:t>
      </w:r>
      <w:r w:rsidR="00E01CC7" w:rsidRPr="0062519C">
        <w:rPr>
          <w:color w:val="000000"/>
          <w:sz w:val="28"/>
          <w:szCs w:val="28"/>
          <w:lang w:val="uz-Cyrl-UZ"/>
        </w:rPr>
        <w:t> </w:t>
      </w:r>
      <w:r w:rsidRPr="0062519C">
        <w:rPr>
          <w:color w:val="000000"/>
          <w:sz w:val="28"/>
          <w:szCs w:val="28"/>
          <w:lang w:val="uz-Cyrl-UZ"/>
        </w:rPr>
        <w:t xml:space="preserve">қониқарсиз ва </w:t>
      </w:r>
      <w:r w:rsidRPr="0062519C">
        <w:rPr>
          <w:sz w:val="28"/>
          <w:szCs w:val="28"/>
          <w:lang w:val="uz-Cyrl-UZ"/>
        </w:rPr>
        <w:t>паст</w:t>
      </w:r>
      <w:r w:rsidRPr="0062519C">
        <w:rPr>
          <w:color w:val="000000"/>
          <w:sz w:val="28"/>
          <w:szCs w:val="28"/>
          <w:lang w:val="uz-Cyrl-UZ"/>
        </w:rPr>
        <w:t xml:space="preserve"> деб топилганда – мукофот ҳисобланмайди </w:t>
      </w:r>
      <w:r w:rsidR="00E01CC7" w:rsidRPr="0062519C">
        <w:rPr>
          <w:color w:val="000000"/>
          <w:sz w:val="28"/>
          <w:szCs w:val="28"/>
          <w:lang w:val="uz-Cyrl-UZ"/>
        </w:rPr>
        <w:br/>
      </w:r>
      <w:r w:rsidRPr="0062519C">
        <w:rPr>
          <w:color w:val="000000"/>
          <w:sz w:val="28"/>
          <w:szCs w:val="28"/>
          <w:lang w:val="uz-Cyrl-UZ"/>
        </w:rPr>
        <w:t>ва тўланмайди;</w:t>
      </w:r>
    </w:p>
    <w:p w:rsidR="007C1E20" w:rsidRPr="0062519C" w:rsidRDefault="007C1E20" w:rsidP="00E01CC7">
      <w:pPr>
        <w:shd w:val="clear" w:color="auto" w:fill="FFFFFF"/>
        <w:spacing w:before="80"/>
        <w:ind w:firstLine="709"/>
        <w:jc w:val="both"/>
        <w:rPr>
          <w:color w:val="000000"/>
          <w:sz w:val="28"/>
          <w:szCs w:val="28"/>
          <w:lang w:val="uz-Cyrl-UZ"/>
        </w:rPr>
      </w:pPr>
      <w:r w:rsidRPr="0062519C">
        <w:rPr>
          <w:sz w:val="28"/>
          <w:szCs w:val="28"/>
          <w:lang w:val="uz-Cyrl-UZ"/>
        </w:rPr>
        <w:t>б)</w:t>
      </w:r>
      <w:r w:rsidR="00E01CC7" w:rsidRPr="0062519C">
        <w:rPr>
          <w:sz w:val="28"/>
          <w:szCs w:val="28"/>
          <w:lang w:val="uz-Cyrl-UZ"/>
        </w:rPr>
        <w:t> </w:t>
      </w:r>
      <w:r w:rsidRPr="0062519C">
        <w:rPr>
          <w:color w:val="000000"/>
          <w:sz w:val="28"/>
          <w:szCs w:val="28"/>
          <w:lang w:val="uz-Cyrl-UZ"/>
        </w:rPr>
        <w:t xml:space="preserve">қониқарли деб топилганда – кузатув кенгаши раиси ва ҳар бир аъзосига </w:t>
      </w:r>
      <w:r w:rsidRPr="0062519C">
        <w:rPr>
          <w:b/>
          <w:color w:val="000000"/>
          <w:sz w:val="28"/>
          <w:szCs w:val="28"/>
          <w:lang w:val="uz-Cyrl-UZ"/>
        </w:rPr>
        <w:t xml:space="preserve">МҲТЭКМнинг </w:t>
      </w:r>
      <w:r w:rsidR="00F81DCA">
        <w:rPr>
          <w:b/>
          <w:color w:val="000000"/>
          <w:sz w:val="28"/>
          <w:szCs w:val="28"/>
          <w:lang w:val="uz-Cyrl-UZ"/>
        </w:rPr>
        <w:t>6</w:t>
      </w:r>
      <w:r w:rsidRPr="0062519C">
        <w:rPr>
          <w:b/>
          <w:color w:val="000000"/>
          <w:sz w:val="28"/>
          <w:szCs w:val="28"/>
          <w:lang w:val="uz-Cyrl-UZ"/>
        </w:rPr>
        <w:t xml:space="preserve"> баробари миқдорида</w:t>
      </w:r>
      <w:r w:rsidRPr="0062519C">
        <w:rPr>
          <w:color w:val="000000"/>
          <w:sz w:val="28"/>
          <w:szCs w:val="28"/>
          <w:lang w:val="uz-Cyrl-UZ"/>
        </w:rPr>
        <w:t>;</w:t>
      </w:r>
    </w:p>
    <w:p w:rsidR="007C1E20" w:rsidRPr="0062519C" w:rsidRDefault="007C1E20" w:rsidP="00E01CC7">
      <w:pPr>
        <w:shd w:val="clear" w:color="auto" w:fill="FFFFFF"/>
        <w:spacing w:before="80"/>
        <w:ind w:firstLine="709"/>
        <w:jc w:val="both"/>
        <w:rPr>
          <w:color w:val="000000"/>
          <w:sz w:val="28"/>
          <w:szCs w:val="28"/>
          <w:lang w:val="uz-Cyrl-UZ"/>
        </w:rPr>
      </w:pPr>
      <w:r w:rsidRPr="0062519C">
        <w:rPr>
          <w:color w:val="000000"/>
          <w:sz w:val="28"/>
          <w:szCs w:val="28"/>
          <w:lang w:val="uz-Cyrl-UZ"/>
        </w:rPr>
        <w:t>в)</w:t>
      </w:r>
      <w:r w:rsidR="00E01CC7" w:rsidRPr="0062519C">
        <w:rPr>
          <w:color w:val="000000"/>
          <w:sz w:val="28"/>
          <w:szCs w:val="28"/>
          <w:lang w:val="uz-Cyrl-UZ"/>
        </w:rPr>
        <w:t> </w:t>
      </w:r>
      <w:r w:rsidRPr="0062519C">
        <w:rPr>
          <w:color w:val="000000"/>
          <w:sz w:val="28"/>
          <w:szCs w:val="28"/>
          <w:lang w:val="uz-Cyrl-UZ"/>
        </w:rPr>
        <w:t xml:space="preserve">юқори деб топилганда – кузатув кенгаши раиси ва ҳар бир аъзосига </w:t>
      </w:r>
      <w:r w:rsidRPr="0062519C">
        <w:rPr>
          <w:b/>
          <w:color w:val="000000"/>
          <w:sz w:val="28"/>
          <w:szCs w:val="28"/>
          <w:lang w:val="uz-Cyrl-UZ"/>
        </w:rPr>
        <w:t xml:space="preserve">МҲТЭКМнинг </w:t>
      </w:r>
      <w:r w:rsidR="00D70189" w:rsidRPr="0062519C">
        <w:rPr>
          <w:b/>
          <w:color w:val="000000"/>
          <w:sz w:val="28"/>
          <w:szCs w:val="28"/>
          <w:lang w:val="uz-Cyrl-UZ"/>
        </w:rPr>
        <w:t>5</w:t>
      </w:r>
      <w:r w:rsidRPr="0062519C">
        <w:rPr>
          <w:b/>
          <w:color w:val="000000"/>
          <w:sz w:val="28"/>
          <w:szCs w:val="28"/>
          <w:lang w:val="uz-Cyrl-UZ"/>
        </w:rPr>
        <w:t xml:space="preserve"> баробари миқдорида</w:t>
      </w:r>
      <w:r w:rsidRPr="0062519C">
        <w:rPr>
          <w:color w:val="000000"/>
          <w:sz w:val="28"/>
          <w:szCs w:val="28"/>
          <w:lang w:val="uz-Cyrl-UZ"/>
        </w:rPr>
        <w:t>.</w:t>
      </w:r>
    </w:p>
    <w:p w:rsidR="007C1E20" w:rsidRPr="0062519C" w:rsidRDefault="007C1E20" w:rsidP="00E01CC7">
      <w:pPr>
        <w:shd w:val="clear" w:color="auto" w:fill="FFFFFF"/>
        <w:spacing w:before="80"/>
        <w:ind w:firstLine="709"/>
        <w:jc w:val="both"/>
        <w:rPr>
          <w:sz w:val="28"/>
          <w:szCs w:val="28"/>
          <w:lang w:val="uz-Cyrl-UZ"/>
        </w:rPr>
      </w:pPr>
      <w:r w:rsidRPr="0062519C">
        <w:rPr>
          <w:bCs/>
          <w:sz w:val="28"/>
          <w:szCs w:val="28"/>
          <w:lang w:val="uz-Cyrl-UZ"/>
        </w:rPr>
        <w:t>18. </w:t>
      </w:r>
      <w:bookmarkStart w:id="2" w:name="2712598"/>
      <w:bookmarkEnd w:id="2"/>
      <w:r w:rsidRPr="0062519C">
        <w:rPr>
          <w:sz w:val="28"/>
          <w:szCs w:val="28"/>
          <w:lang w:val="uz-Cyrl-UZ"/>
        </w:rPr>
        <w:t>Жамият кузатув кенгаши раиси ва аъзосига қўшимча ҳақ баҳолаш натижаларидан келиб чиқиб, қатнашган йиғилишларига мутаносиб равишда тўланади.</w:t>
      </w:r>
    </w:p>
    <w:p w:rsidR="007C1E20" w:rsidRPr="0062519C" w:rsidRDefault="007C1E20" w:rsidP="00E01CC7">
      <w:pPr>
        <w:spacing w:before="80"/>
        <w:ind w:firstLine="709"/>
        <w:jc w:val="both"/>
        <w:rPr>
          <w:sz w:val="28"/>
          <w:szCs w:val="28"/>
          <w:lang w:val="uz-Cyrl-UZ"/>
        </w:rPr>
      </w:pPr>
      <w:r w:rsidRPr="0062519C">
        <w:rPr>
          <w:sz w:val="28"/>
          <w:szCs w:val="28"/>
          <w:lang w:val="uz-Cyrl-UZ"/>
        </w:rPr>
        <w:t>19. Жамият кузатув кенгаши аъзоларига доимий ҳақ чорак якунлари бўйича кузатув кенгаши мажлиси ўтказилганидан сўнг кўпи билан 15 кун муддатда, шунингдек</w:t>
      </w:r>
      <w:r w:rsidR="00E01CC7" w:rsidRPr="0062519C">
        <w:rPr>
          <w:sz w:val="28"/>
          <w:szCs w:val="28"/>
          <w:lang w:val="uz-Cyrl-UZ"/>
        </w:rPr>
        <w:t>,</w:t>
      </w:r>
      <w:r w:rsidRPr="0062519C">
        <w:rPr>
          <w:sz w:val="28"/>
          <w:szCs w:val="28"/>
          <w:lang w:val="uz-Cyrl-UZ"/>
        </w:rPr>
        <w:t xml:space="preserve"> қўшимча ҳақ корпоратив бошқарув тизимини баҳолаш натижалари тасдиқланганидан сўнг бир ойдан кечиктирмай белгиланган тартибда тўланади.</w:t>
      </w:r>
    </w:p>
    <w:p w:rsidR="007C1E20" w:rsidRPr="0062519C" w:rsidRDefault="007C1E20" w:rsidP="00E01CC7">
      <w:pPr>
        <w:spacing w:before="80"/>
        <w:ind w:firstLine="709"/>
        <w:jc w:val="both"/>
        <w:rPr>
          <w:sz w:val="28"/>
          <w:szCs w:val="28"/>
          <w:lang w:val="uz-Cyrl-UZ"/>
        </w:rPr>
      </w:pPr>
      <w:r w:rsidRPr="0062519C">
        <w:rPr>
          <w:sz w:val="28"/>
          <w:szCs w:val="28"/>
          <w:lang w:val="uz-Cyrl-UZ"/>
        </w:rPr>
        <w:t>20. Жамият кузатув кенгаши аъзоларига тегишли маблағлари уларнинг шахсий ҳисоб рақамларига ёки уларга хизмат кўрсатувчи банкларда очилган пластик карталарга ўтказиш йўли билан амалдаги қонунчилик билан ўрнатилган миқдор ва тартибда солиқ тўловларини ҳисобга олган ҳолда тўланади.</w:t>
      </w:r>
    </w:p>
    <w:p w:rsidR="007C1E20" w:rsidRPr="0062519C" w:rsidRDefault="007C1E20" w:rsidP="00E01CC7">
      <w:pPr>
        <w:tabs>
          <w:tab w:val="num" w:pos="-360"/>
        </w:tabs>
        <w:spacing w:before="80"/>
        <w:ind w:firstLine="709"/>
        <w:jc w:val="both"/>
        <w:rPr>
          <w:sz w:val="28"/>
          <w:szCs w:val="28"/>
          <w:lang w:val="uz-Cyrl-UZ"/>
        </w:rPr>
      </w:pPr>
      <w:r w:rsidRPr="0062519C">
        <w:rPr>
          <w:sz w:val="28"/>
          <w:szCs w:val="28"/>
          <w:lang w:val="uz-Cyrl-UZ"/>
        </w:rPr>
        <w:t>21. Кузатув кенгаши аъзоларининг реквизитлари уларнинг аризалари асосида белгиланади.</w:t>
      </w:r>
    </w:p>
    <w:p w:rsidR="007C1E20" w:rsidRPr="0062519C" w:rsidRDefault="00324E2A" w:rsidP="00E01CC7">
      <w:pPr>
        <w:tabs>
          <w:tab w:val="num" w:pos="-360"/>
        </w:tabs>
        <w:spacing w:before="80"/>
        <w:ind w:firstLine="709"/>
        <w:jc w:val="both"/>
        <w:rPr>
          <w:sz w:val="28"/>
          <w:szCs w:val="28"/>
          <w:lang w:val="uz-Cyrl-UZ"/>
        </w:rPr>
      </w:pPr>
      <w:r>
        <w:rPr>
          <w:sz w:val="28"/>
          <w:szCs w:val="28"/>
          <w:lang w:val="uz-Cyrl-UZ"/>
        </w:rPr>
        <w:t>22. Корпоратив маслаҳатчи</w:t>
      </w:r>
      <w:r w:rsidR="007C1E20" w:rsidRPr="0062519C">
        <w:rPr>
          <w:sz w:val="28"/>
          <w:szCs w:val="28"/>
          <w:lang w:val="uz-Cyrl-UZ"/>
        </w:rPr>
        <w:t xml:space="preserve"> ёки ушбу вазифага масъул шахс кузатув кенгаши аъзоларига:</w:t>
      </w:r>
    </w:p>
    <w:p w:rsidR="007C1E20" w:rsidRPr="0062519C" w:rsidRDefault="007C1E20" w:rsidP="00E01CC7">
      <w:pPr>
        <w:tabs>
          <w:tab w:val="num" w:pos="-360"/>
        </w:tabs>
        <w:spacing w:before="80"/>
        <w:ind w:firstLine="709"/>
        <w:jc w:val="both"/>
        <w:rPr>
          <w:sz w:val="28"/>
          <w:szCs w:val="28"/>
          <w:lang w:val="uz-Cyrl-UZ"/>
        </w:rPr>
      </w:pPr>
      <w:r w:rsidRPr="0062519C">
        <w:rPr>
          <w:sz w:val="28"/>
          <w:szCs w:val="28"/>
          <w:lang w:val="uz-Cyrl-UZ"/>
        </w:rPr>
        <w:t xml:space="preserve">доимий ҳақ тўлаш учун – </w:t>
      </w:r>
      <w:r w:rsidR="00C913FF" w:rsidRPr="0062519C">
        <w:rPr>
          <w:sz w:val="28"/>
          <w:szCs w:val="28"/>
          <w:lang w:val="uz-Cyrl-UZ"/>
        </w:rPr>
        <w:t>ой</w:t>
      </w:r>
      <w:r w:rsidRPr="0062519C">
        <w:rPr>
          <w:sz w:val="28"/>
          <w:szCs w:val="28"/>
          <w:lang w:val="uz-Cyrl-UZ"/>
        </w:rPr>
        <w:t xml:space="preserve"> якунлари бўйича кузатув кенгаши мажлиси ўтказилганидан сўнг кўпи билан 10 кун муддатда;</w:t>
      </w:r>
    </w:p>
    <w:p w:rsidR="007C1E20" w:rsidRPr="0062519C" w:rsidRDefault="007C1E20" w:rsidP="00E01CC7">
      <w:pPr>
        <w:spacing w:before="80"/>
        <w:ind w:firstLine="709"/>
        <w:jc w:val="both"/>
        <w:rPr>
          <w:sz w:val="28"/>
          <w:szCs w:val="28"/>
          <w:lang w:val="uz-Cyrl-UZ"/>
        </w:rPr>
      </w:pPr>
      <w:r w:rsidRPr="0062519C">
        <w:rPr>
          <w:sz w:val="28"/>
          <w:szCs w:val="28"/>
          <w:lang w:val="uz-Cyrl-UZ"/>
        </w:rPr>
        <w:lastRenderedPageBreak/>
        <w:t>қўшимча ҳақ тўлаш учун – корпоратив бошқарув тизимини баҳолаш натижалари тасдиқланганидан сўнг 10 кун муддатда жамият бухгалтериясига маълумот тақдим қилади ва ҳисобни юритади.</w:t>
      </w:r>
    </w:p>
    <w:p w:rsidR="007C1E20" w:rsidRPr="0062519C" w:rsidRDefault="007C1E20" w:rsidP="00E01CC7">
      <w:pPr>
        <w:spacing w:after="120"/>
        <w:ind w:firstLine="709"/>
        <w:jc w:val="both"/>
        <w:rPr>
          <w:b/>
          <w:sz w:val="28"/>
          <w:szCs w:val="28"/>
          <w:lang w:val="uz-Cyrl-UZ"/>
        </w:rPr>
      </w:pPr>
    </w:p>
    <w:p w:rsidR="007C1E20" w:rsidRPr="0062519C" w:rsidRDefault="007C1E20" w:rsidP="00E01CC7">
      <w:pPr>
        <w:tabs>
          <w:tab w:val="num" w:pos="-360"/>
        </w:tabs>
        <w:spacing w:before="120"/>
        <w:ind w:firstLine="709"/>
        <w:jc w:val="center"/>
        <w:rPr>
          <w:b/>
          <w:sz w:val="28"/>
          <w:szCs w:val="28"/>
          <w:lang w:val="uz-Cyrl-UZ"/>
        </w:rPr>
      </w:pPr>
      <w:r w:rsidRPr="0062519C">
        <w:rPr>
          <w:b/>
          <w:sz w:val="28"/>
          <w:szCs w:val="28"/>
          <w:lang w:val="uz-Cyrl-UZ"/>
        </w:rPr>
        <w:t>VI. Якуний қоидалар</w:t>
      </w:r>
    </w:p>
    <w:p w:rsidR="007C1E20" w:rsidRPr="0062519C" w:rsidRDefault="007C1E20" w:rsidP="00E01CC7">
      <w:pPr>
        <w:tabs>
          <w:tab w:val="num" w:pos="-360"/>
        </w:tabs>
        <w:spacing w:before="80"/>
        <w:ind w:firstLine="709"/>
        <w:jc w:val="both"/>
        <w:rPr>
          <w:sz w:val="28"/>
          <w:szCs w:val="28"/>
          <w:lang w:val="uz-Cyrl-UZ"/>
        </w:rPr>
      </w:pPr>
      <w:r w:rsidRPr="0062519C">
        <w:rPr>
          <w:sz w:val="28"/>
          <w:szCs w:val="28"/>
          <w:lang w:val="uz-Cyrl-UZ"/>
        </w:rPr>
        <w:t>23. Мазкур Низом ушбу Низомнинг 2-бандида кўрсатилган тартибда тасдиқланган кундан бошлаб кучга киради.</w:t>
      </w:r>
    </w:p>
    <w:p w:rsidR="007C1E20" w:rsidRPr="0062519C" w:rsidRDefault="007C1E20" w:rsidP="00E01CC7">
      <w:pPr>
        <w:tabs>
          <w:tab w:val="num" w:pos="-360"/>
        </w:tabs>
        <w:spacing w:before="80"/>
        <w:ind w:firstLine="709"/>
        <w:jc w:val="both"/>
        <w:rPr>
          <w:sz w:val="28"/>
          <w:szCs w:val="28"/>
          <w:lang w:val="uz-Cyrl-UZ"/>
        </w:rPr>
      </w:pPr>
      <w:r w:rsidRPr="0062519C">
        <w:rPr>
          <w:sz w:val="28"/>
          <w:szCs w:val="28"/>
          <w:lang w:val="uz-Cyrl-UZ"/>
        </w:rPr>
        <w:t>24. Мазкур Низомда назарда тутилмаган қоидалар амалдаги қонунчилик билан тартибга солинади.</w:t>
      </w:r>
    </w:p>
    <w:p w:rsidR="007C1E20" w:rsidRPr="00E01CC7" w:rsidRDefault="007C1E20" w:rsidP="00E01CC7">
      <w:pPr>
        <w:tabs>
          <w:tab w:val="num" w:pos="-360"/>
        </w:tabs>
        <w:spacing w:before="80"/>
        <w:ind w:firstLine="709"/>
        <w:jc w:val="both"/>
        <w:rPr>
          <w:sz w:val="28"/>
          <w:szCs w:val="28"/>
          <w:lang w:val="uz-Cyrl-UZ"/>
        </w:rPr>
      </w:pPr>
      <w:r w:rsidRPr="0062519C">
        <w:rPr>
          <w:sz w:val="28"/>
          <w:szCs w:val="28"/>
          <w:lang w:val="uz-Cyrl-UZ"/>
        </w:rPr>
        <w:t>25. Мазкур Низомнинг айрим нормалари Ўзбекистон Республикаси қонунчилигига ва (ёки) жамият Уставига зид келган тақдирда, улар ўз кучини йўқотади ва Ўзбекистон Республикаси қонун ҳужжатларининг ва жамиятнинг Уставидаги тегишли нормалар қўлланилади. Ушбу қоиданинг алоҳида нормаларининг бекор қилиниши бошқа нормаларнинг ва умумий қоидаларнинг бекор қилинишига олиб келмайди.</w:t>
      </w:r>
    </w:p>
    <w:p w:rsidR="0059097C" w:rsidRPr="00E01CC7" w:rsidRDefault="0059097C" w:rsidP="00E01CC7">
      <w:pPr>
        <w:spacing w:before="80"/>
        <w:ind w:firstLine="709"/>
        <w:rPr>
          <w:lang w:val="uz-Cyrl-UZ"/>
        </w:rPr>
      </w:pPr>
    </w:p>
    <w:sectPr w:rsidR="0059097C" w:rsidRPr="00E01CC7" w:rsidSect="00362B4C">
      <w:footerReference w:type="default" r:id="rId7"/>
      <w:pgSz w:w="11906" w:h="16838"/>
      <w:pgMar w:top="1134" w:right="851" w:bottom="1134" w:left="1418"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5B" w:rsidRDefault="009A425B">
      <w:r>
        <w:separator/>
      </w:r>
    </w:p>
  </w:endnote>
  <w:endnote w:type="continuationSeparator" w:id="0">
    <w:p w:rsidR="009A425B" w:rsidRDefault="009A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35" w:rsidRDefault="00113C15">
    <w:pPr>
      <w:pStyle w:val="a3"/>
      <w:jc w:val="right"/>
    </w:pPr>
    <w:r>
      <w:fldChar w:fldCharType="begin"/>
    </w:r>
    <w:r>
      <w:instrText xml:space="preserve"> PAGE   \* MERGEFORMAT </w:instrText>
    </w:r>
    <w:r>
      <w:fldChar w:fldCharType="separate"/>
    </w:r>
    <w:r w:rsidR="00CD0AA7">
      <w:rPr>
        <w:noProof/>
      </w:rPr>
      <w:t>6</w:t>
    </w:r>
    <w:r>
      <w:fldChar w:fldCharType="end"/>
    </w:r>
  </w:p>
  <w:p w:rsidR="00027035" w:rsidRPr="00C50D34" w:rsidRDefault="009A425B">
    <w:pPr>
      <w:pStyle w:val="a3"/>
      <w:jc w:val="right"/>
      <w:rPr>
        <w:lang w:val="uz-Cyrl-U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5B" w:rsidRDefault="009A425B">
      <w:r>
        <w:separator/>
      </w:r>
    </w:p>
  </w:footnote>
  <w:footnote w:type="continuationSeparator" w:id="0">
    <w:p w:rsidR="009A425B" w:rsidRDefault="009A4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43"/>
    <w:rsid w:val="00065C34"/>
    <w:rsid w:val="000E785F"/>
    <w:rsid w:val="00113C15"/>
    <w:rsid w:val="001514FD"/>
    <w:rsid w:val="00175D4A"/>
    <w:rsid w:val="00233968"/>
    <w:rsid w:val="00324E2A"/>
    <w:rsid w:val="00431A7B"/>
    <w:rsid w:val="004B433D"/>
    <w:rsid w:val="0059097C"/>
    <w:rsid w:val="006011F0"/>
    <w:rsid w:val="0062519C"/>
    <w:rsid w:val="0069361E"/>
    <w:rsid w:val="006F033B"/>
    <w:rsid w:val="007852ED"/>
    <w:rsid w:val="007C1E20"/>
    <w:rsid w:val="007D55D2"/>
    <w:rsid w:val="008031F9"/>
    <w:rsid w:val="009A425B"/>
    <w:rsid w:val="00A04873"/>
    <w:rsid w:val="00A1795B"/>
    <w:rsid w:val="00B1705D"/>
    <w:rsid w:val="00C913FF"/>
    <w:rsid w:val="00CA1483"/>
    <w:rsid w:val="00CA7143"/>
    <w:rsid w:val="00CC10E4"/>
    <w:rsid w:val="00CD0AA7"/>
    <w:rsid w:val="00D70189"/>
    <w:rsid w:val="00E01CC7"/>
    <w:rsid w:val="00E549B2"/>
    <w:rsid w:val="00F81DCA"/>
    <w:rsid w:val="00FB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5D1DD-0015-4264-A9B0-78A53F50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1E20"/>
    <w:pPr>
      <w:tabs>
        <w:tab w:val="center" w:pos="4677"/>
        <w:tab w:val="right" w:pos="9355"/>
      </w:tabs>
    </w:pPr>
  </w:style>
  <w:style w:type="character" w:customStyle="1" w:styleId="a4">
    <w:name w:val="Нижний колонтитул Знак"/>
    <w:basedOn w:val="a0"/>
    <w:link w:val="a3"/>
    <w:rsid w:val="007C1E20"/>
    <w:rPr>
      <w:rFonts w:ascii="Times New Roman" w:eastAsia="Times New Roman" w:hAnsi="Times New Roman" w:cs="Times New Roman"/>
      <w:sz w:val="24"/>
      <w:szCs w:val="24"/>
      <w:lang w:eastAsia="ru-RU"/>
    </w:rPr>
  </w:style>
  <w:style w:type="paragraph" w:styleId="1">
    <w:name w:val="toc 1"/>
    <w:basedOn w:val="a"/>
    <w:next w:val="a"/>
    <w:autoRedefine/>
    <w:uiPriority w:val="39"/>
    <w:unhideWhenUsed/>
    <w:rsid w:val="007C1E20"/>
    <w:pPr>
      <w:spacing w:after="200" w:line="276" w:lineRule="auto"/>
    </w:pPr>
    <w:rPr>
      <w:rFonts w:ascii="Calibri" w:eastAsia="Calibri" w:hAnsi="Calibri"/>
      <w:sz w:val="22"/>
      <w:szCs w:val="22"/>
      <w:lang w:eastAsia="en-US"/>
    </w:rPr>
  </w:style>
  <w:style w:type="character" w:styleId="a5">
    <w:name w:val="Hyperlink"/>
    <w:uiPriority w:val="99"/>
    <w:unhideWhenUsed/>
    <w:rsid w:val="007C1E20"/>
    <w:rPr>
      <w:color w:val="0000FF"/>
      <w:u w:val="single"/>
    </w:rPr>
  </w:style>
  <w:style w:type="paragraph" w:styleId="a6">
    <w:name w:val="Balloon Text"/>
    <w:basedOn w:val="a"/>
    <w:link w:val="a7"/>
    <w:uiPriority w:val="99"/>
    <w:semiHidden/>
    <w:unhideWhenUsed/>
    <w:rsid w:val="00113C15"/>
    <w:rPr>
      <w:rFonts w:ascii="Segoe UI" w:hAnsi="Segoe UI" w:cs="Segoe UI"/>
      <w:sz w:val="18"/>
      <w:szCs w:val="18"/>
    </w:rPr>
  </w:style>
  <w:style w:type="character" w:customStyle="1" w:styleId="a7">
    <w:name w:val="Текст выноски Знак"/>
    <w:basedOn w:val="a0"/>
    <w:link w:val="a6"/>
    <w:uiPriority w:val="99"/>
    <w:semiHidden/>
    <w:rsid w:val="00113C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4C76-BC2A-45EE-97CC-4A90CD19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B. Sangilova</dc:creator>
  <cp:keywords/>
  <dc:description/>
  <cp:lastModifiedBy>Сардор Жураев</cp:lastModifiedBy>
  <cp:revision>2</cp:revision>
  <cp:lastPrinted>2021-05-26T04:53:00Z</cp:lastPrinted>
  <dcterms:created xsi:type="dcterms:W3CDTF">2021-11-05T14:05:00Z</dcterms:created>
  <dcterms:modified xsi:type="dcterms:W3CDTF">2021-11-05T14:05:00Z</dcterms:modified>
</cp:coreProperties>
</file>